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424FA" w14:textId="66C78080" w:rsidR="00EB7532" w:rsidRDefault="00644CAE" w:rsidP="00ED227D">
      <w:pPr>
        <w:pStyle w:val="Title"/>
      </w:pPr>
      <w:r>
        <w:t>Cardboard in Biohazard Labs</w:t>
      </w:r>
    </w:p>
    <w:sdt>
      <w:sdtPr>
        <w:rPr>
          <w:rFonts w:asciiTheme="minorHAnsi" w:eastAsiaTheme="minorHAnsi" w:hAnsiTheme="minorHAnsi" w:cstheme="minorBidi"/>
          <w:b w:val="0"/>
          <w:bCs w:val="0"/>
          <w:color w:val="auto"/>
          <w:sz w:val="22"/>
          <w:szCs w:val="22"/>
          <w:lang w:val="en-CA"/>
        </w:rPr>
        <w:id w:val="-994639177"/>
        <w:docPartObj>
          <w:docPartGallery w:val="Table of Contents"/>
          <w:docPartUnique/>
        </w:docPartObj>
      </w:sdtPr>
      <w:sdtEndPr>
        <w:rPr>
          <w:noProof/>
        </w:rPr>
      </w:sdtEndPr>
      <w:sdtContent>
        <w:p w14:paraId="2B5B28E5" w14:textId="6CD0ABFE" w:rsidR="00EE7C47" w:rsidRDefault="00EE7C47">
          <w:pPr>
            <w:pStyle w:val="TOCHeading"/>
          </w:pPr>
          <w:r>
            <w:t>Table of Contents</w:t>
          </w:r>
        </w:p>
        <w:p w14:paraId="3D383259" w14:textId="348966EE" w:rsidR="003D0F11" w:rsidRDefault="00EE7C47">
          <w:pPr>
            <w:pStyle w:val="TOC1"/>
            <w:rPr>
              <w:rFonts w:eastAsiaTheme="minorEastAsia"/>
              <w:b w:val="0"/>
              <w:bCs w:val="0"/>
              <w:noProof/>
            </w:rPr>
          </w:pPr>
          <w:r>
            <w:fldChar w:fldCharType="begin"/>
          </w:r>
          <w:r>
            <w:instrText xml:space="preserve"> TOC \o "1-3" \h \z \u </w:instrText>
          </w:r>
          <w:r>
            <w:fldChar w:fldCharType="separate"/>
          </w:r>
          <w:hyperlink w:anchor="_Toc517097325" w:history="1">
            <w:r w:rsidR="003D0F11" w:rsidRPr="00267F72">
              <w:rPr>
                <w:rStyle w:val="Hyperlink"/>
                <w:noProof/>
              </w:rPr>
              <w:t>Purpose</w:t>
            </w:r>
            <w:r w:rsidR="003D0F11">
              <w:rPr>
                <w:noProof/>
                <w:webHidden/>
              </w:rPr>
              <w:tab/>
            </w:r>
            <w:r w:rsidR="003D0F11">
              <w:rPr>
                <w:noProof/>
                <w:webHidden/>
              </w:rPr>
              <w:fldChar w:fldCharType="begin"/>
            </w:r>
            <w:r w:rsidR="003D0F11">
              <w:rPr>
                <w:noProof/>
                <w:webHidden/>
              </w:rPr>
              <w:instrText xml:space="preserve"> PAGEREF _Toc517097325 \h </w:instrText>
            </w:r>
            <w:r w:rsidR="003D0F11">
              <w:rPr>
                <w:noProof/>
                <w:webHidden/>
              </w:rPr>
            </w:r>
            <w:r w:rsidR="003D0F11">
              <w:rPr>
                <w:noProof/>
                <w:webHidden/>
              </w:rPr>
              <w:fldChar w:fldCharType="separate"/>
            </w:r>
            <w:r w:rsidR="003D0F11">
              <w:rPr>
                <w:noProof/>
                <w:webHidden/>
              </w:rPr>
              <w:t>1</w:t>
            </w:r>
            <w:r w:rsidR="003D0F11">
              <w:rPr>
                <w:noProof/>
                <w:webHidden/>
              </w:rPr>
              <w:fldChar w:fldCharType="end"/>
            </w:r>
          </w:hyperlink>
        </w:p>
        <w:p w14:paraId="2FF051C8" w14:textId="080644F0" w:rsidR="003D0F11" w:rsidRDefault="0010385B">
          <w:pPr>
            <w:pStyle w:val="TOC1"/>
            <w:rPr>
              <w:rFonts w:eastAsiaTheme="minorEastAsia"/>
              <w:b w:val="0"/>
              <w:bCs w:val="0"/>
              <w:noProof/>
            </w:rPr>
          </w:pPr>
          <w:hyperlink w:anchor="_Toc517097326" w:history="1">
            <w:r w:rsidR="003D0F11" w:rsidRPr="00267F72">
              <w:rPr>
                <w:rStyle w:val="Hyperlink"/>
                <w:noProof/>
              </w:rPr>
              <w:t>Scope</w:t>
            </w:r>
            <w:r w:rsidR="003D0F11">
              <w:rPr>
                <w:noProof/>
                <w:webHidden/>
              </w:rPr>
              <w:tab/>
            </w:r>
            <w:r w:rsidR="003D0F11">
              <w:rPr>
                <w:noProof/>
                <w:webHidden/>
              </w:rPr>
              <w:fldChar w:fldCharType="begin"/>
            </w:r>
            <w:r w:rsidR="003D0F11">
              <w:rPr>
                <w:noProof/>
                <w:webHidden/>
              </w:rPr>
              <w:instrText xml:space="preserve"> PAGEREF _Toc517097326 \h </w:instrText>
            </w:r>
            <w:r w:rsidR="003D0F11">
              <w:rPr>
                <w:noProof/>
                <w:webHidden/>
              </w:rPr>
            </w:r>
            <w:r w:rsidR="003D0F11">
              <w:rPr>
                <w:noProof/>
                <w:webHidden/>
              </w:rPr>
              <w:fldChar w:fldCharType="separate"/>
            </w:r>
            <w:r w:rsidR="003D0F11">
              <w:rPr>
                <w:noProof/>
                <w:webHidden/>
              </w:rPr>
              <w:t>1</w:t>
            </w:r>
            <w:r w:rsidR="003D0F11">
              <w:rPr>
                <w:noProof/>
                <w:webHidden/>
              </w:rPr>
              <w:fldChar w:fldCharType="end"/>
            </w:r>
          </w:hyperlink>
        </w:p>
        <w:p w14:paraId="317E2A24" w14:textId="729DB075" w:rsidR="003D0F11" w:rsidRDefault="0010385B">
          <w:pPr>
            <w:pStyle w:val="TOC1"/>
            <w:rPr>
              <w:rFonts w:eastAsiaTheme="minorEastAsia"/>
              <w:b w:val="0"/>
              <w:bCs w:val="0"/>
              <w:noProof/>
            </w:rPr>
          </w:pPr>
          <w:hyperlink w:anchor="_Toc517097327" w:history="1">
            <w:r w:rsidR="003D0F11" w:rsidRPr="00267F72">
              <w:rPr>
                <w:rStyle w:val="Hyperlink"/>
                <w:noProof/>
              </w:rPr>
              <w:t>From the Canadian Biosafety Standard and Guide</w:t>
            </w:r>
            <w:r w:rsidR="003D0F11">
              <w:rPr>
                <w:noProof/>
                <w:webHidden/>
              </w:rPr>
              <w:tab/>
            </w:r>
            <w:r w:rsidR="003D0F11">
              <w:rPr>
                <w:noProof/>
                <w:webHidden/>
              </w:rPr>
              <w:fldChar w:fldCharType="begin"/>
            </w:r>
            <w:r w:rsidR="003D0F11">
              <w:rPr>
                <w:noProof/>
                <w:webHidden/>
              </w:rPr>
              <w:instrText xml:space="preserve"> PAGEREF _Toc517097327 \h </w:instrText>
            </w:r>
            <w:r w:rsidR="003D0F11">
              <w:rPr>
                <w:noProof/>
                <w:webHidden/>
              </w:rPr>
            </w:r>
            <w:r w:rsidR="003D0F11">
              <w:rPr>
                <w:noProof/>
                <w:webHidden/>
              </w:rPr>
              <w:fldChar w:fldCharType="separate"/>
            </w:r>
            <w:r w:rsidR="003D0F11">
              <w:rPr>
                <w:noProof/>
                <w:webHidden/>
              </w:rPr>
              <w:t>2</w:t>
            </w:r>
            <w:r w:rsidR="003D0F11">
              <w:rPr>
                <w:noProof/>
                <w:webHidden/>
              </w:rPr>
              <w:fldChar w:fldCharType="end"/>
            </w:r>
          </w:hyperlink>
        </w:p>
        <w:p w14:paraId="502381AA" w14:textId="17A13B8E" w:rsidR="003D0F11" w:rsidRDefault="0010385B">
          <w:pPr>
            <w:pStyle w:val="TOC1"/>
            <w:rPr>
              <w:rFonts w:eastAsiaTheme="minorEastAsia"/>
              <w:b w:val="0"/>
              <w:bCs w:val="0"/>
              <w:noProof/>
            </w:rPr>
          </w:pPr>
          <w:hyperlink w:anchor="_Toc517097328" w:history="1">
            <w:r w:rsidR="003D0F11" w:rsidRPr="00267F72">
              <w:rPr>
                <w:rStyle w:val="Hyperlink"/>
                <w:noProof/>
              </w:rPr>
              <w:t>Responsibilities</w:t>
            </w:r>
            <w:r w:rsidR="003D0F11">
              <w:rPr>
                <w:noProof/>
                <w:webHidden/>
              </w:rPr>
              <w:tab/>
            </w:r>
            <w:r w:rsidR="003D0F11">
              <w:rPr>
                <w:noProof/>
                <w:webHidden/>
              </w:rPr>
              <w:fldChar w:fldCharType="begin"/>
            </w:r>
            <w:r w:rsidR="003D0F11">
              <w:rPr>
                <w:noProof/>
                <w:webHidden/>
              </w:rPr>
              <w:instrText xml:space="preserve"> PAGEREF _Toc517097328 \h </w:instrText>
            </w:r>
            <w:r w:rsidR="003D0F11">
              <w:rPr>
                <w:noProof/>
                <w:webHidden/>
              </w:rPr>
            </w:r>
            <w:r w:rsidR="003D0F11">
              <w:rPr>
                <w:noProof/>
                <w:webHidden/>
              </w:rPr>
              <w:fldChar w:fldCharType="separate"/>
            </w:r>
            <w:r w:rsidR="003D0F11">
              <w:rPr>
                <w:noProof/>
                <w:webHidden/>
              </w:rPr>
              <w:t>2</w:t>
            </w:r>
            <w:r w:rsidR="003D0F11">
              <w:rPr>
                <w:noProof/>
                <w:webHidden/>
              </w:rPr>
              <w:fldChar w:fldCharType="end"/>
            </w:r>
          </w:hyperlink>
        </w:p>
        <w:p w14:paraId="7D3247BF" w14:textId="0B69C86B" w:rsidR="003D0F11" w:rsidRDefault="0010385B">
          <w:pPr>
            <w:pStyle w:val="TOC2"/>
            <w:tabs>
              <w:tab w:val="right" w:leader="dot" w:pos="9350"/>
            </w:tabs>
            <w:rPr>
              <w:rFonts w:eastAsiaTheme="minorEastAsia"/>
              <w:b w:val="0"/>
              <w:bCs w:val="0"/>
              <w:noProof/>
              <w:sz w:val="24"/>
              <w:szCs w:val="24"/>
            </w:rPr>
          </w:pPr>
          <w:hyperlink w:anchor="_Toc517097329" w:history="1">
            <w:r w:rsidR="003D0F11" w:rsidRPr="00267F72">
              <w:rPr>
                <w:rStyle w:val="Hyperlink"/>
                <w:noProof/>
              </w:rPr>
              <w:t>Supervisors</w:t>
            </w:r>
            <w:r w:rsidR="003D0F11">
              <w:rPr>
                <w:noProof/>
                <w:webHidden/>
              </w:rPr>
              <w:tab/>
            </w:r>
            <w:r w:rsidR="003D0F11">
              <w:rPr>
                <w:noProof/>
                <w:webHidden/>
              </w:rPr>
              <w:fldChar w:fldCharType="begin"/>
            </w:r>
            <w:r w:rsidR="003D0F11">
              <w:rPr>
                <w:noProof/>
                <w:webHidden/>
              </w:rPr>
              <w:instrText xml:space="preserve"> PAGEREF _Toc517097329 \h </w:instrText>
            </w:r>
            <w:r w:rsidR="003D0F11">
              <w:rPr>
                <w:noProof/>
                <w:webHidden/>
              </w:rPr>
            </w:r>
            <w:r w:rsidR="003D0F11">
              <w:rPr>
                <w:noProof/>
                <w:webHidden/>
              </w:rPr>
              <w:fldChar w:fldCharType="separate"/>
            </w:r>
            <w:r w:rsidR="003D0F11">
              <w:rPr>
                <w:noProof/>
                <w:webHidden/>
              </w:rPr>
              <w:t>2</w:t>
            </w:r>
            <w:r w:rsidR="003D0F11">
              <w:rPr>
                <w:noProof/>
                <w:webHidden/>
              </w:rPr>
              <w:fldChar w:fldCharType="end"/>
            </w:r>
          </w:hyperlink>
        </w:p>
        <w:p w14:paraId="0CF7674C" w14:textId="5332FE56" w:rsidR="003D0F11" w:rsidRDefault="0010385B">
          <w:pPr>
            <w:pStyle w:val="TOC2"/>
            <w:tabs>
              <w:tab w:val="right" w:leader="dot" w:pos="9350"/>
            </w:tabs>
            <w:rPr>
              <w:rFonts w:eastAsiaTheme="minorEastAsia"/>
              <w:b w:val="0"/>
              <w:bCs w:val="0"/>
              <w:noProof/>
              <w:sz w:val="24"/>
              <w:szCs w:val="24"/>
            </w:rPr>
          </w:pPr>
          <w:hyperlink w:anchor="_Toc517097330" w:history="1">
            <w:r w:rsidR="003D0F11" w:rsidRPr="00267F72">
              <w:rPr>
                <w:rStyle w:val="Hyperlink"/>
                <w:noProof/>
              </w:rPr>
              <w:t>Workers</w:t>
            </w:r>
            <w:r w:rsidR="003D0F11">
              <w:rPr>
                <w:noProof/>
                <w:webHidden/>
              </w:rPr>
              <w:tab/>
            </w:r>
            <w:r w:rsidR="003D0F11">
              <w:rPr>
                <w:noProof/>
                <w:webHidden/>
              </w:rPr>
              <w:fldChar w:fldCharType="begin"/>
            </w:r>
            <w:r w:rsidR="003D0F11">
              <w:rPr>
                <w:noProof/>
                <w:webHidden/>
              </w:rPr>
              <w:instrText xml:space="preserve"> PAGEREF _Toc517097330 \h </w:instrText>
            </w:r>
            <w:r w:rsidR="003D0F11">
              <w:rPr>
                <w:noProof/>
                <w:webHidden/>
              </w:rPr>
            </w:r>
            <w:r w:rsidR="003D0F11">
              <w:rPr>
                <w:noProof/>
                <w:webHidden/>
              </w:rPr>
              <w:fldChar w:fldCharType="separate"/>
            </w:r>
            <w:r w:rsidR="003D0F11">
              <w:rPr>
                <w:noProof/>
                <w:webHidden/>
              </w:rPr>
              <w:t>2</w:t>
            </w:r>
            <w:r w:rsidR="003D0F11">
              <w:rPr>
                <w:noProof/>
                <w:webHidden/>
              </w:rPr>
              <w:fldChar w:fldCharType="end"/>
            </w:r>
          </w:hyperlink>
        </w:p>
        <w:p w14:paraId="0A427A4C" w14:textId="72593922" w:rsidR="003D0F11" w:rsidRDefault="0010385B">
          <w:pPr>
            <w:pStyle w:val="TOC1"/>
            <w:rPr>
              <w:rFonts w:eastAsiaTheme="minorEastAsia"/>
              <w:b w:val="0"/>
              <w:bCs w:val="0"/>
              <w:noProof/>
            </w:rPr>
          </w:pPr>
          <w:hyperlink w:anchor="_Toc517097331" w:history="1">
            <w:r w:rsidR="003D0F11" w:rsidRPr="00267F72">
              <w:rPr>
                <w:rStyle w:val="Hyperlink"/>
                <w:noProof/>
              </w:rPr>
              <w:t>Cardboard Biohazard Waste Containers</w:t>
            </w:r>
            <w:r w:rsidR="003D0F11">
              <w:rPr>
                <w:noProof/>
                <w:webHidden/>
              </w:rPr>
              <w:tab/>
            </w:r>
            <w:r w:rsidR="003D0F11">
              <w:rPr>
                <w:noProof/>
                <w:webHidden/>
              </w:rPr>
              <w:fldChar w:fldCharType="begin"/>
            </w:r>
            <w:r w:rsidR="003D0F11">
              <w:rPr>
                <w:noProof/>
                <w:webHidden/>
              </w:rPr>
              <w:instrText xml:space="preserve"> PAGEREF _Toc517097331 \h </w:instrText>
            </w:r>
            <w:r w:rsidR="003D0F11">
              <w:rPr>
                <w:noProof/>
                <w:webHidden/>
              </w:rPr>
            </w:r>
            <w:r w:rsidR="003D0F11">
              <w:rPr>
                <w:noProof/>
                <w:webHidden/>
              </w:rPr>
              <w:fldChar w:fldCharType="separate"/>
            </w:r>
            <w:r w:rsidR="003D0F11">
              <w:rPr>
                <w:noProof/>
                <w:webHidden/>
              </w:rPr>
              <w:t>2</w:t>
            </w:r>
            <w:r w:rsidR="003D0F11">
              <w:rPr>
                <w:noProof/>
                <w:webHidden/>
              </w:rPr>
              <w:fldChar w:fldCharType="end"/>
            </w:r>
          </w:hyperlink>
        </w:p>
        <w:p w14:paraId="335A651D" w14:textId="2EE27F95" w:rsidR="003D0F11" w:rsidRDefault="0010385B">
          <w:pPr>
            <w:pStyle w:val="TOC2"/>
            <w:tabs>
              <w:tab w:val="right" w:leader="dot" w:pos="9350"/>
            </w:tabs>
            <w:rPr>
              <w:rFonts w:eastAsiaTheme="minorEastAsia"/>
              <w:b w:val="0"/>
              <w:bCs w:val="0"/>
              <w:noProof/>
              <w:sz w:val="24"/>
              <w:szCs w:val="24"/>
            </w:rPr>
          </w:pPr>
          <w:hyperlink w:anchor="_Toc517097332" w:history="1">
            <w:r w:rsidR="003D0F11" w:rsidRPr="00267F72">
              <w:rPr>
                <w:rStyle w:val="Hyperlink"/>
                <w:noProof/>
              </w:rPr>
              <w:t>First preferred option:</w:t>
            </w:r>
            <w:r w:rsidR="003D0F11">
              <w:rPr>
                <w:noProof/>
                <w:webHidden/>
              </w:rPr>
              <w:tab/>
            </w:r>
            <w:r w:rsidR="003D0F11">
              <w:rPr>
                <w:noProof/>
                <w:webHidden/>
              </w:rPr>
              <w:fldChar w:fldCharType="begin"/>
            </w:r>
            <w:r w:rsidR="003D0F11">
              <w:rPr>
                <w:noProof/>
                <w:webHidden/>
              </w:rPr>
              <w:instrText xml:space="preserve"> PAGEREF _Toc517097332 \h </w:instrText>
            </w:r>
            <w:r w:rsidR="003D0F11">
              <w:rPr>
                <w:noProof/>
                <w:webHidden/>
              </w:rPr>
            </w:r>
            <w:r w:rsidR="003D0F11">
              <w:rPr>
                <w:noProof/>
                <w:webHidden/>
              </w:rPr>
              <w:fldChar w:fldCharType="separate"/>
            </w:r>
            <w:r w:rsidR="003D0F11">
              <w:rPr>
                <w:noProof/>
                <w:webHidden/>
              </w:rPr>
              <w:t>3</w:t>
            </w:r>
            <w:r w:rsidR="003D0F11">
              <w:rPr>
                <w:noProof/>
                <w:webHidden/>
              </w:rPr>
              <w:fldChar w:fldCharType="end"/>
            </w:r>
          </w:hyperlink>
        </w:p>
        <w:p w14:paraId="2DE5E985" w14:textId="291661CF" w:rsidR="003D0F11" w:rsidRDefault="0010385B">
          <w:pPr>
            <w:pStyle w:val="TOC2"/>
            <w:tabs>
              <w:tab w:val="right" w:leader="dot" w:pos="9350"/>
            </w:tabs>
            <w:rPr>
              <w:rFonts w:eastAsiaTheme="minorEastAsia"/>
              <w:b w:val="0"/>
              <w:bCs w:val="0"/>
              <w:noProof/>
              <w:sz w:val="24"/>
              <w:szCs w:val="24"/>
            </w:rPr>
          </w:pPr>
          <w:hyperlink w:anchor="_Toc517097333" w:history="1">
            <w:r w:rsidR="003D0F11" w:rsidRPr="00267F72">
              <w:rPr>
                <w:rStyle w:val="Hyperlink"/>
                <w:noProof/>
              </w:rPr>
              <w:t>Second preferred option</w:t>
            </w:r>
            <w:r w:rsidR="003D0F11">
              <w:rPr>
                <w:noProof/>
                <w:webHidden/>
              </w:rPr>
              <w:tab/>
            </w:r>
            <w:r w:rsidR="003D0F11">
              <w:rPr>
                <w:noProof/>
                <w:webHidden/>
              </w:rPr>
              <w:fldChar w:fldCharType="begin"/>
            </w:r>
            <w:r w:rsidR="003D0F11">
              <w:rPr>
                <w:noProof/>
                <w:webHidden/>
              </w:rPr>
              <w:instrText xml:space="preserve"> PAGEREF _Toc517097333 \h </w:instrText>
            </w:r>
            <w:r w:rsidR="003D0F11">
              <w:rPr>
                <w:noProof/>
                <w:webHidden/>
              </w:rPr>
            </w:r>
            <w:r w:rsidR="003D0F11">
              <w:rPr>
                <w:noProof/>
                <w:webHidden/>
              </w:rPr>
              <w:fldChar w:fldCharType="separate"/>
            </w:r>
            <w:r w:rsidR="003D0F11">
              <w:rPr>
                <w:noProof/>
                <w:webHidden/>
              </w:rPr>
              <w:t>3</w:t>
            </w:r>
            <w:r w:rsidR="003D0F11">
              <w:rPr>
                <w:noProof/>
                <w:webHidden/>
              </w:rPr>
              <w:fldChar w:fldCharType="end"/>
            </w:r>
          </w:hyperlink>
        </w:p>
        <w:p w14:paraId="683C60F1" w14:textId="2BE0A113" w:rsidR="003D0F11" w:rsidRDefault="0010385B">
          <w:pPr>
            <w:pStyle w:val="TOC2"/>
            <w:tabs>
              <w:tab w:val="right" w:leader="dot" w:pos="9350"/>
            </w:tabs>
            <w:rPr>
              <w:rFonts w:eastAsiaTheme="minorEastAsia"/>
              <w:b w:val="0"/>
              <w:bCs w:val="0"/>
              <w:noProof/>
              <w:sz w:val="24"/>
              <w:szCs w:val="24"/>
            </w:rPr>
          </w:pPr>
          <w:hyperlink w:anchor="_Toc517097334" w:history="1">
            <w:r w:rsidR="003D0F11" w:rsidRPr="00267F72">
              <w:rPr>
                <w:rStyle w:val="Hyperlink"/>
                <w:noProof/>
              </w:rPr>
              <w:t>Least preferred option</w:t>
            </w:r>
            <w:r w:rsidR="003D0F11">
              <w:rPr>
                <w:noProof/>
                <w:webHidden/>
              </w:rPr>
              <w:tab/>
            </w:r>
            <w:r w:rsidR="003D0F11">
              <w:rPr>
                <w:noProof/>
                <w:webHidden/>
              </w:rPr>
              <w:fldChar w:fldCharType="begin"/>
            </w:r>
            <w:r w:rsidR="003D0F11">
              <w:rPr>
                <w:noProof/>
                <w:webHidden/>
              </w:rPr>
              <w:instrText xml:space="preserve"> PAGEREF _Toc517097334 \h </w:instrText>
            </w:r>
            <w:r w:rsidR="003D0F11">
              <w:rPr>
                <w:noProof/>
                <w:webHidden/>
              </w:rPr>
            </w:r>
            <w:r w:rsidR="003D0F11">
              <w:rPr>
                <w:noProof/>
                <w:webHidden/>
              </w:rPr>
              <w:fldChar w:fldCharType="separate"/>
            </w:r>
            <w:r w:rsidR="003D0F11">
              <w:rPr>
                <w:noProof/>
                <w:webHidden/>
              </w:rPr>
              <w:t>3</w:t>
            </w:r>
            <w:r w:rsidR="003D0F11">
              <w:rPr>
                <w:noProof/>
                <w:webHidden/>
              </w:rPr>
              <w:fldChar w:fldCharType="end"/>
            </w:r>
          </w:hyperlink>
        </w:p>
        <w:p w14:paraId="6F5FDE48" w14:textId="3A31069C" w:rsidR="003D0F11" w:rsidRDefault="0010385B">
          <w:pPr>
            <w:pStyle w:val="TOC2"/>
            <w:tabs>
              <w:tab w:val="right" w:leader="dot" w:pos="9350"/>
            </w:tabs>
            <w:rPr>
              <w:rFonts w:eastAsiaTheme="minorEastAsia"/>
              <w:b w:val="0"/>
              <w:bCs w:val="0"/>
              <w:noProof/>
              <w:sz w:val="24"/>
              <w:szCs w:val="24"/>
            </w:rPr>
          </w:pPr>
          <w:hyperlink w:anchor="_Toc517097335" w:history="1">
            <w:r w:rsidR="003D0F11" w:rsidRPr="00267F72">
              <w:rPr>
                <w:rStyle w:val="Hyperlink"/>
                <w:noProof/>
              </w:rPr>
              <w:t>Transportation of Bioboxes</w:t>
            </w:r>
            <w:r w:rsidR="003D0F11">
              <w:rPr>
                <w:noProof/>
                <w:webHidden/>
              </w:rPr>
              <w:tab/>
            </w:r>
            <w:r w:rsidR="003D0F11">
              <w:rPr>
                <w:noProof/>
                <w:webHidden/>
              </w:rPr>
              <w:fldChar w:fldCharType="begin"/>
            </w:r>
            <w:r w:rsidR="003D0F11">
              <w:rPr>
                <w:noProof/>
                <w:webHidden/>
              </w:rPr>
              <w:instrText xml:space="preserve"> PAGEREF _Toc517097335 \h </w:instrText>
            </w:r>
            <w:r w:rsidR="003D0F11">
              <w:rPr>
                <w:noProof/>
                <w:webHidden/>
              </w:rPr>
            </w:r>
            <w:r w:rsidR="003D0F11">
              <w:rPr>
                <w:noProof/>
                <w:webHidden/>
              </w:rPr>
              <w:fldChar w:fldCharType="separate"/>
            </w:r>
            <w:r w:rsidR="003D0F11">
              <w:rPr>
                <w:noProof/>
                <w:webHidden/>
              </w:rPr>
              <w:t>4</w:t>
            </w:r>
            <w:r w:rsidR="003D0F11">
              <w:rPr>
                <w:noProof/>
                <w:webHidden/>
              </w:rPr>
              <w:fldChar w:fldCharType="end"/>
            </w:r>
          </w:hyperlink>
        </w:p>
        <w:p w14:paraId="4BDF5D1A" w14:textId="00951CFB" w:rsidR="003D0F11" w:rsidRDefault="0010385B">
          <w:pPr>
            <w:pStyle w:val="TOC1"/>
            <w:rPr>
              <w:rFonts w:eastAsiaTheme="minorEastAsia"/>
              <w:b w:val="0"/>
              <w:bCs w:val="0"/>
              <w:noProof/>
            </w:rPr>
          </w:pPr>
          <w:hyperlink w:anchor="_Toc517097336" w:history="1">
            <w:r w:rsidR="003D0F11" w:rsidRPr="00267F72">
              <w:rPr>
                <w:rStyle w:val="Hyperlink"/>
                <w:noProof/>
              </w:rPr>
              <w:t>Cardboard on Floors in Biohazard Wet-Work Areas</w:t>
            </w:r>
            <w:r w:rsidR="003D0F11">
              <w:rPr>
                <w:noProof/>
                <w:webHidden/>
              </w:rPr>
              <w:tab/>
            </w:r>
            <w:r w:rsidR="003D0F11">
              <w:rPr>
                <w:noProof/>
                <w:webHidden/>
              </w:rPr>
              <w:fldChar w:fldCharType="begin"/>
            </w:r>
            <w:r w:rsidR="003D0F11">
              <w:rPr>
                <w:noProof/>
                <w:webHidden/>
              </w:rPr>
              <w:instrText xml:space="preserve"> PAGEREF _Toc517097336 \h </w:instrText>
            </w:r>
            <w:r w:rsidR="003D0F11">
              <w:rPr>
                <w:noProof/>
                <w:webHidden/>
              </w:rPr>
            </w:r>
            <w:r w:rsidR="003D0F11">
              <w:rPr>
                <w:noProof/>
                <w:webHidden/>
              </w:rPr>
              <w:fldChar w:fldCharType="separate"/>
            </w:r>
            <w:r w:rsidR="003D0F11">
              <w:rPr>
                <w:noProof/>
                <w:webHidden/>
              </w:rPr>
              <w:t>4</w:t>
            </w:r>
            <w:r w:rsidR="003D0F11">
              <w:rPr>
                <w:noProof/>
                <w:webHidden/>
              </w:rPr>
              <w:fldChar w:fldCharType="end"/>
            </w:r>
          </w:hyperlink>
        </w:p>
        <w:p w14:paraId="53038C7B" w14:textId="10AC1BD7" w:rsidR="003D0F11" w:rsidRDefault="0010385B">
          <w:pPr>
            <w:pStyle w:val="TOC2"/>
            <w:tabs>
              <w:tab w:val="right" w:leader="dot" w:pos="9350"/>
            </w:tabs>
            <w:rPr>
              <w:rFonts w:eastAsiaTheme="minorEastAsia"/>
              <w:b w:val="0"/>
              <w:bCs w:val="0"/>
              <w:noProof/>
              <w:sz w:val="24"/>
              <w:szCs w:val="24"/>
            </w:rPr>
          </w:pPr>
          <w:hyperlink w:anchor="_Toc517097337" w:history="1">
            <w:r w:rsidR="003D0F11" w:rsidRPr="00267F72">
              <w:rPr>
                <w:rStyle w:val="Hyperlink"/>
                <w:noProof/>
              </w:rPr>
              <w:t>First preferred option</w:t>
            </w:r>
            <w:r w:rsidR="003D0F11">
              <w:rPr>
                <w:noProof/>
                <w:webHidden/>
              </w:rPr>
              <w:tab/>
            </w:r>
            <w:r w:rsidR="003D0F11">
              <w:rPr>
                <w:noProof/>
                <w:webHidden/>
              </w:rPr>
              <w:fldChar w:fldCharType="begin"/>
            </w:r>
            <w:r w:rsidR="003D0F11">
              <w:rPr>
                <w:noProof/>
                <w:webHidden/>
              </w:rPr>
              <w:instrText xml:space="preserve"> PAGEREF _Toc517097337 \h </w:instrText>
            </w:r>
            <w:r w:rsidR="003D0F11">
              <w:rPr>
                <w:noProof/>
                <w:webHidden/>
              </w:rPr>
            </w:r>
            <w:r w:rsidR="003D0F11">
              <w:rPr>
                <w:noProof/>
                <w:webHidden/>
              </w:rPr>
              <w:fldChar w:fldCharType="separate"/>
            </w:r>
            <w:r w:rsidR="003D0F11">
              <w:rPr>
                <w:noProof/>
                <w:webHidden/>
              </w:rPr>
              <w:t>4</w:t>
            </w:r>
            <w:r w:rsidR="003D0F11">
              <w:rPr>
                <w:noProof/>
                <w:webHidden/>
              </w:rPr>
              <w:fldChar w:fldCharType="end"/>
            </w:r>
          </w:hyperlink>
        </w:p>
        <w:p w14:paraId="4A3122F3" w14:textId="3D4630A9" w:rsidR="003D0F11" w:rsidRDefault="0010385B">
          <w:pPr>
            <w:pStyle w:val="TOC2"/>
            <w:tabs>
              <w:tab w:val="right" w:leader="dot" w:pos="9350"/>
            </w:tabs>
            <w:rPr>
              <w:rFonts w:eastAsiaTheme="minorEastAsia"/>
              <w:b w:val="0"/>
              <w:bCs w:val="0"/>
              <w:noProof/>
              <w:sz w:val="24"/>
              <w:szCs w:val="24"/>
            </w:rPr>
          </w:pPr>
          <w:hyperlink w:anchor="_Toc517097338" w:history="1">
            <w:r w:rsidR="003D0F11" w:rsidRPr="00267F72">
              <w:rPr>
                <w:rStyle w:val="Hyperlink"/>
                <w:noProof/>
              </w:rPr>
              <w:t>Second preferred option</w:t>
            </w:r>
            <w:r w:rsidR="003D0F11">
              <w:rPr>
                <w:noProof/>
                <w:webHidden/>
              </w:rPr>
              <w:tab/>
            </w:r>
            <w:r w:rsidR="003D0F11">
              <w:rPr>
                <w:noProof/>
                <w:webHidden/>
              </w:rPr>
              <w:fldChar w:fldCharType="begin"/>
            </w:r>
            <w:r w:rsidR="003D0F11">
              <w:rPr>
                <w:noProof/>
                <w:webHidden/>
              </w:rPr>
              <w:instrText xml:space="preserve"> PAGEREF _Toc517097338 \h </w:instrText>
            </w:r>
            <w:r w:rsidR="003D0F11">
              <w:rPr>
                <w:noProof/>
                <w:webHidden/>
              </w:rPr>
            </w:r>
            <w:r w:rsidR="003D0F11">
              <w:rPr>
                <w:noProof/>
                <w:webHidden/>
              </w:rPr>
              <w:fldChar w:fldCharType="separate"/>
            </w:r>
            <w:r w:rsidR="003D0F11">
              <w:rPr>
                <w:noProof/>
                <w:webHidden/>
              </w:rPr>
              <w:t>4</w:t>
            </w:r>
            <w:r w:rsidR="003D0F11">
              <w:rPr>
                <w:noProof/>
                <w:webHidden/>
              </w:rPr>
              <w:fldChar w:fldCharType="end"/>
            </w:r>
          </w:hyperlink>
        </w:p>
        <w:p w14:paraId="5A169D11" w14:textId="176EAF71" w:rsidR="003D0F11" w:rsidRDefault="0010385B">
          <w:pPr>
            <w:pStyle w:val="TOC2"/>
            <w:tabs>
              <w:tab w:val="right" w:leader="dot" w:pos="9350"/>
            </w:tabs>
            <w:rPr>
              <w:rFonts w:eastAsiaTheme="minorEastAsia"/>
              <w:b w:val="0"/>
              <w:bCs w:val="0"/>
              <w:noProof/>
              <w:sz w:val="24"/>
              <w:szCs w:val="24"/>
            </w:rPr>
          </w:pPr>
          <w:hyperlink w:anchor="_Toc517097339" w:history="1">
            <w:r w:rsidR="003D0F11" w:rsidRPr="00267F72">
              <w:rPr>
                <w:rStyle w:val="Hyperlink"/>
                <w:noProof/>
              </w:rPr>
              <w:t>Least preferred option</w:t>
            </w:r>
            <w:r w:rsidR="003D0F11">
              <w:rPr>
                <w:noProof/>
                <w:webHidden/>
              </w:rPr>
              <w:tab/>
            </w:r>
            <w:r w:rsidR="003D0F11">
              <w:rPr>
                <w:noProof/>
                <w:webHidden/>
              </w:rPr>
              <w:fldChar w:fldCharType="begin"/>
            </w:r>
            <w:r w:rsidR="003D0F11">
              <w:rPr>
                <w:noProof/>
                <w:webHidden/>
              </w:rPr>
              <w:instrText xml:space="preserve"> PAGEREF _Toc517097339 \h </w:instrText>
            </w:r>
            <w:r w:rsidR="003D0F11">
              <w:rPr>
                <w:noProof/>
                <w:webHidden/>
              </w:rPr>
            </w:r>
            <w:r w:rsidR="003D0F11">
              <w:rPr>
                <w:noProof/>
                <w:webHidden/>
              </w:rPr>
              <w:fldChar w:fldCharType="separate"/>
            </w:r>
            <w:r w:rsidR="003D0F11">
              <w:rPr>
                <w:noProof/>
                <w:webHidden/>
              </w:rPr>
              <w:t>4</w:t>
            </w:r>
            <w:r w:rsidR="003D0F11">
              <w:rPr>
                <w:noProof/>
                <w:webHidden/>
              </w:rPr>
              <w:fldChar w:fldCharType="end"/>
            </w:r>
          </w:hyperlink>
        </w:p>
        <w:p w14:paraId="30947862" w14:textId="7F4DBD57" w:rsidR="003D0F11" w:rsidRDefault="0010385B">
          <w:pPr>
            <w:pStyle w:val="TOC1"/>
            <w:rPr>
              <w:rFonts w:eastAsiaTheme="minorEastAsia"/>
              <w:b w:val="0"/>
              <w:bCs w:val="0"/>
              <w:noProof/>
            </w:rPr>
          </w:pPr>
          <w:hyperlink w:anchor="_Toc517097340" w:history="1">
            <w:r w:rsidR="003D0F11" w:rsidRPr="00267F72">
              <w:rPr>
                <w:rStyle w:val="Hyperlink"/>
                <w:noProof/>
              </w:rPr>
              <w:t>Cardboard in Cold Rooms</w:t>
            </w:r>
            <w:r w:rsidR="003D0F11">
              <w:rPr>
                <w:noProof/>
                <w:webHidden/>
              </w:rPr>
              <w:tab/>
            </w:r>
            <w:r w:rsidR="003D0F11">
              <w:rPr>
                <w:noProof/>
                <w:webHidden/>
              </w:rPr>
              <w:fldChar w:fldCharType="begin"/>
            </w:r>
            <w:r w:rsidR="003D0F11">
              <w:rPr>
                <w:noProof/>
                <w:webHidden/>
              </w:rPr>
              <w:instrText xml:space="preserve"> PAGEREF _Toc517097340 \h </w:instrText>
            </w:r>
            <w:r w:rsidR="003D0F11">
              <w:rPr>
                <w:noProof/>
                <w:webHidden/>
              </w:rPr>
            </w:r>
            <w:r w:rsidR="003D0F11">
              <w:rPr>
                <w:noProof/>
                <w:webHidden/>
              </w:rPr>
              <w:fldChar w:fldCharType="separate"/>
            </w:r>
            <w:r w:rsidR="003D0F11">
              <w:rPr>
                <w:noProof/>
                <w:webHidden/>
              </w:rPr>
              <w:t>5</w:t>
            </w:r>
            <w:r w:rsidR="003D0F11">
              <w:rPr>
                <w:noProof/>
                <w:webHidden/>
              </w:rPr>
              <w:fldChar w:fldCharType="end"/>
            </w:r>
          </w:hyperlink>
        </w:p>
        <w:p w14:paraId="4ADB0DF5" w14:textId="6BCEE27A" w:rsidR="003D0F11" w:rsidRDefault="0010385B">
          <w:pPr>
            <w:pStyle w:val="TOC2"/>
            <w:tabs>
              <w:tab w:val="right" w:leader="dot" w:pos="9350"/>
            </w:tabs>
            <w:rPr>
              <w:rFonts w:eastAsiaTheme="minorEastAsia"/>
              <w:b w:val="0"/>
              <w:bCs w:val="0"/>
              <w:noProof/>
              <w:sz w:val="24"/>
              <w:szCs w:val="24"/>
            </w:rPr>
          </w:pPr>
          <w:hyperlink w:anchor="_Toc517097341" w:history="1">
            <w:r w:rsidR="003D0F11" w:rsidRPr="00267F72">
              <w:rPr>
                <w:rStyle w:val="Hyperlink"/>
                <w:noProof/>
              </w:rPr>
              <w:t>First preferred option</w:t>
            </w:r>
            <w:r w:rsidR="003D0F11">
              <w:rPr>
                <w:noProof/>
                <w:webHidden/>
              </w:rPr>
              <w:tab/>
            </w:r>
            <w:r w:rsidR="003D0F11">
              <w:rPr>
                <w:noProof/>
                <w:webHidden/>
              </w:rPr>
              <w:fldChar w:fldCharType="begin"/>
            </w:r>
            <w:r w:rsidR="003D0F11">
              <w:rPr>
                <w:noProof/>
                <w:webHidden/>
              </w:rPr>
              <w:instrText xml:space="preserve"> PAGEREF _Toc517097341 \h </w:instrText>
            </w:r>
            <w:r w:rsidR="003D0F11">
              <w:rPr>
                <w:noProof/>
                <w:webHidden/>
              </w:rPr>
            </w:r>
            <w:r w:rsidR="003D0F11">
              <w:rPr>
                <w:noProof/>
                <w:webHidden/>
              </w:rPr>
              <w:fldChar w:fldCharType="separate"/>
            </w:r>
            <w:r w:rsidR="003D0F11">
              <w:rPr>
                <w:noProof/>
                <w:webHidden/>
              </w:rPr>
              <w:t>5</w:t>
            </w:r>
            <w:r w:rsidR="003D0F11">
              <w:rPr>
                <w:noProof/>
                <w:webHidden/>
              </w:rPr>
              <w:fldChar w:fldCharType="end"/>
            </w:r>
          </w:hyperlink>
        </w:p>
        <w:p w14:paraId="50B35F59" w14:textId="268A1ADA" w:rsidR="003D0F11" w:rsidRDefault="0010385B">
          <w:pPr>
            <w:pStyle w:val="TOC2"/>
            <w:tabs>
              <w:tab w:val="right" w:leader="dot" w:pos="9350"/>
            </w:tabs>
            <w:rPr>
              <w:rFonts w:eastAsiaTheme="minorEastAsia"/>
              <w:b w:val="0"/>
              <w:bCs w:val="0"/>
              <w:noProof/>
              <w:sz w:val="24"/>
              <w:szCs w:val="24"/>
            </w:rPr>
          </w:pPr>
          <w:hyperlink w:anchor="_Toc517097342" w:history="1">
            <w:r w:rsidR="003D0F11" w:rsidRPr="00267F72">
              <w:rPr>
                <w:rStyle w:val="Hyperlink"/>
                <w:noProof/>
              </w:rPr>
              <w:t>Second preferred option</w:t>
            </w:r>
            <w:r w:rsidR="003D0F11">
              <w:rPr>
                <w:noProof/>
                <w:webHidden/>
              </w:rPr>
              <w:tab/>
            </w:r>
            <w:r w:rsidR="003D0F11">
              <w:rPr>
                <w:noProof/>
                <w:webHidden/>
              </w:rPr>
              <w:fldChar w:fldCharType="begin"/>
            </w:r>
            <w:r w:rsidR="003D0F11">
              <w:rPr>
                <w:noProof/>
                <w:webHidden/>
              </w:rPr>
              <w:instrText xml:space="preserve"> PAGEREF _Toc517097342 \h </w:instrText>
            </w:r>
            <w:r w:rsidR="003D0F11">
              <w:rPr>
                <w:noProof/>
                <w:webHidden/>
              </w:rPr>
            </w:r>
            <w:r w:rsidR="003D0F11">
              <w:rPr>
                <w:noProof/>
                <w:webHidden/>
              </w:rPr>
              <w:fldChar w:fldCharType="separate"/>
            </w:r>
            <w:r w:rsidR="003D0F11">
              <w:rPr>
                <w:noProof/>
                <w:webHidden/>
              </w:rPr>
              <w:t>5</w:t>
            </w:r>
            <w:r w:rsidR="003D0F11">
              <w:rPr>
                <w:noProof/>
                <w:webHidden/>
              </w:rPr>
              <w:fldChar w:fldCharType="end"/>
            </w:r>
          </w:hyperlink>
        </w:p>
        <w:p w14:paraId="0C5DB007" w14:textId="6301DB9F" w:rsidR="003D0F11" w:rsidRDefault="0010385B">
          <w:pPr>
            <w:pStyle w:val="TOC2"/>
            <w:tabs>
              <w:tab w:val="right" w:leader="dot" w:pos="9350"/>
            </w:tabs>
            <w:rPr>
              <w:rFonts w:eastAsiaTheme="minorEastAsia"/>
              <w:b w:val="0"/>
              <w:bCs w:val="0"/>
              <w:noProof/>
              <w:sz w:val="24"/>
              <w:szCs w:val="24"/>
            </w:rPr>
          </w:pPr>
          <w:hyperlink w:anchor="_Toc517097343" w:history="1">
            <w:r w:rsidR="003D0F11" w:rsidRPr="00267F72">
              <w:rPr>
                <w:rStyle w:val="Hyperlink"/>
                <w:noProof/>
              </w:rPr>
              <w:t>Least preferred option</w:t>
            </w:r>
            <w:r w:rsidR="003D0F11">
              <w:rPr>
                <w:noProof/>
                <w:webHidden/>
              </w:rPr>
              <w:tab/>
            </w:r>
            <w:r w:rsidR="003D0F11">
              <w:rPr>
                <w:noProof/>
                <w:webHidden/>
              </w:rPr>
              <w:fldChar w:fldCharType="begin"/>
            </w:r>
            <w:r w:rsidR="003D0F11">
              <w:rPr>
                <w:noProof/>
                <w:webHidden/>
              </w:rPr>
              <w:instrText xml:space="preserve"> PAGEREF _Toc517097343 \h </w:instrText>
            </w:r>
            <w:r w:rsidR="003D0F11">
              <w:rPr>
                <w:noProof/>
                <w:webHidden/>
              </w:rPr>
            </w:r>
            <w:r w:rsidR="003D0F11">
              <w:rPr>
                <w:noProof/>
                <w:webHidden/>
              </w:rPr>
              <w:fldChar w:fldCharType="separate"/>
            </w:r>
            <w:r w:rsidR="003D0F11">
              <w:rPr>
                <w:noProof/>
                <w:webHidden/>
              </w:rPr>
              <w:t>5</w:t>
            </w:r>
            <w:r w:rsidR="003D0F11">
              <w:rPr>
                <w:noProof/>
                <w:webHidden/>
              </w:rPr>
              <w:fldChar w:fldCharType="end"/>
            </w:r>
          </w:hyperlink>
        </w:p>
        <w:p w14:paraId="633C9595" w14:textId="25A81B9E" w:rsidR="00EE7C47" w:rsidRDefault="00EE7C47">
          <w:r>
            <w:rPr>
              <w:b/>
              <w:bCs/>
              <w:noProof/>
            </w:rPr>
            <w:fldChar w:fldCharType="end"/>
          </w:r>
        </w:p>
      </w:sdtContent>
    </w:sdt>
    <w:p w14:paraId="3BAAB393" w14:textId="77777777" w:rsidR="007A1C05" w:rsidRDefault="007A1C05" w:rsidP="007A1C05">
      <w:pPr>
        <w:pStyle w:val="Heading1"/>
      </w:pPr>
      <w:bookmarkStart w:id="0" w:name="_Toc508092626"/>
      <w:bookmarkStart w:id="1" w:name="_Toc517097325"/>
      <w:r>
        <w:t>Purpose</w:t>
      </w:r>
      <w:bookmarkEnd w:id="0"/>
      <w:bookmarkEnd w:id="1"/>
    </w:p>
    <w:p w14:paraId="1EB7EE50" w14:textId="77777777" w:rsidR="007A1C05" w:rsidRDefault="007A1C05" w:rsidP="007A1C05">
      <w:r w:rsidRPr="00E7202D">
        <w:rPr>
          <w:highlight w:val="cyan"/>
        </w:rPr>
        <w:t>&lt;&lt;&lt;&lt; This SOP is left in DOCX format so that you may edit it for your own laboratory&gt;&gt;&gt;</w:t>
      </w:r>
    </w:p>
    <w:p w14:paraId="113E39B9" w14:textId="18CF5BE6" w:rsidR="007A1C05" w:rsidRDefault="007A1C05" w:rsidP="007A1C05">
      <w:r>
        <w:t>The purpose of this SOP is to lay out the responsibilities, equipment and procedures required for cardboard within biohazard containment zones.</w:t>
      </w:r>
    </w:p>
    <w:p w14:paraId="1B392CB3" w14:textId="77777777" w:rsidR="007A1C05" w:rsidRDefault="007A1C05" w:rsidP="007A1C05">
      <w:pPr>
        <w:pStyle w:val="Heading1"/>
        <w:spacing w:before="0" w:line="240" w:lineRule="auto"/>
      </w:pPr>
      <w:bookmarkStart w:id="2" w:name="_Toc508092627"/>
      <w:bookmarkStart w:id="3" w:name="_Toc517097326"/>
      <w:r>
        <w:t>Scope</w:t>
      </w:r>
      <w:bookmarkEnd w:id="2"/>
      <w:bookmarkEnd w:id="3"/>
    </w:p>
    <w:p w14:paraId="7491DCCB" w14:textId="2F05BA64" w:rsidR="007A1C05" w:rsidRDefault="007A1C05" w:rsidP="007A1C05">
      <w:r>
        <w:t>This SOP applies to all persons in all biohazard laboratories and their Supervisors.</w:t>
      </w:r>
    </w:p>
    <w:p w14:paraId="09CC5690" w14:textId="1FEA1EFE" w:rsidR="00AE626A" w:rsidRDefault="00AE626A" w:rsidP="007A1C05">
      <w:r>
        <w:t>This SOP does n</w:t>
      </w:r>
      <w:bookmarkStart w:id="4" w:name="_GoBack"/>
      <w:bookmarkEnd w:id="4"/>
      <w:r>
        <w:t>ot apply to biohazard laboratories where plastic totes are in use, whi</w:t>
      </w:r>
      <w:r w:rsidR="000942A5">
        <w:t>ch can easily be decontaminated or where cardboard is not present on floors or in cold rooms.</w:t>
      </w:r>
    </w:p>
    <w:p w14:paraId="5D8B12C5" w14:textId="1AD0569A" w:rsidR="007A1C05" w:rsidRDefault="007A1C05" w:rsidP="007A1C05">
      <w:pPr>
        <w:pStyle w:val="Heading1"/>
      </w:pPr>
      <w:bookmarkStart w:id="5" w:name="_Toc517097327"/>
      <w:r>
        <w:lastRenderedPageBreak/>
        <w:t>From the Canadian Biosafety Standard and Guide</w:t>
      </w:r>
      <w:bookmarkEnd w:id="5"/>
    </w:p>
    <w:p w14:paraId="3B5BE775" w14:textId="77777777" w:rsidR="007A1C05" w:rsidRPr="009664F5" w:rsidRDefault="007A1C05" w:rsidP="007A1C05">
      <w:pPr>
        <w:numPr>
          <w:ilvl w:val="0"/>
          <w:numId w:val="2"/>
        </w:numPr>
        <w:spacing w:before="100" w:beforeAutospacing="1" w:after="100" w:afterAutospacing="1" w:line="240" w:lineRule="auto"/>
        <w:rPr>
          <w:rFonts w:eastAsia="Times New Roman" w:cstheme="minorHAnsi"/>
          <w:color w:val="000000"/>
        </w:rPr>
      </w:pPr>
      <w:r w:rsidRPr="009664F5">
        <w:rPr>
          <w:rFonts w:eastAsia="Times New Roman" w:cstheme="minorHAnsi"/>
          <w:color w:val="000000"/>
          <w:u w:val="single"/>
        </w:rPr>
        <w:t>CL1 (3.1.6)</w:t>
      </w:r>
      <w:r w:rsidRPr="009664F5">
        <w:rPr>
          <w:rFonts w:eastAsia="Times New Roman" w:cstheme="minorHAnsi"/>
          <w:color w:val="000000"/>
        </w:rPr>
        <w:t> Work stations and work areas, including floors, are kept free of clutter and obstructions in order to facilitate cleaning and disinfection. Excess or extraneous materials are stored outside of the work area and use of materials that are difficult to decontaminate is avoided.</w:t>
      </w:r>
    </w:p>
    <w:p w14:paraId="4FCB4FD1" w14:textId="77777777" w:rsidR="007A1C05" w:rsidRPr="009664F5" w:rsidRDefault="007A1C05" w:rsidP="007A1C05">
      <w:pPr>
        <w:numPr>
          <w:ilvl w:val="0"/>
          <w:numId w:val="2"/>
        </w:numPr>
        <w:spacing w:before="100" w:beforeAutospacing="1" w:after="100" w:afterAutospacing="1" w:line="240" w:lineRule="auto"/>
        <w:rPr>
          <w:rFonts w:eastAsia="Times New Roman" w:cstheme="minorHAnsi"/>
          <w:color w:val="000000"/>
        </w:rPr>
      </w:pPr>
      <w:r w:rsidRPr="009664F5">
        <w:rPr>
          <w:rFonts w:eastAsia="Times New Roman" w:cstheme="minorHAnsi"/>
          <w:color w:val="000000"/>
          <w:u w:val="single"/>
        </w:rPr>
        <w:t>CL2 (4.6.35)</w:t>
      </w:r>
      <w:r w:rsidRPr="009664F5">
        <w:rPr>
          <w:rFonts w:eastAsia="Times New Roman" w:cstheme="minorHAnsi"/>
          <w:color w:val="000000"/>
        </w:rPr>
        <w:t> Containment zone (including floors) to be kept clean, free from obstructions, and free from materials that are in excess, not required, or that cannot be easily decontaminated.</w:t>
      </w:r>
    </w:p>
    <w:p w14:paraId="45C1D65F" w14:textId="77777777" w:rsidR="007A1C05" w:rsidRPr="009664F5" w:rsidRDefault="007A1C05" w:rsidP="007A1C05">
      <w:pPr>
        <w:pStyle w:val="p1"/>
        <w:rPr>
          <w:rFonts w:asciiTheme="minorHAnsi" w:hAnsiTheme="minorHAnsi" w:cstheme="minorBidi"/>
          <w:sz w:val="22"/>
          <w:szCs w:val="22"/>
          <w:lang w:val="en-CA"/>
        </w:rPr>
      </w:pPr>
      <w:r w:rsidRPr="009664F5">
        <w:rPr>
          <w:rFonts w:asciiTheme="minorHAnsi" w:hAnsiTheme="minorHAnsi" w:cstheme="minorHAnsi"/>
          <w:sz w:val="22"/>
          <w:szCs w:val="22"/>
          <w:lang w:val="en-CA"/>
        </w:rPr>
        <w:t>These two points indicate that cardboard is not desirable in locations where contamination is likely.</w:t>
      </w:r>
      <w:r w:rsidRPr="009664F5">
        <w:rPr>
          <w:rFonts w:asciiTheme="minorHAnsi" w:hAnsiTheme="minorHAnsi" w:cstheme="minorBidi"/>
          <w:sz w:val="22"/>
          <w:szCs w:val="22"/>
          <w:lang w:val="en-CA"/>
        </w:rPr>
        <w:t xml:space="preserve"> These include on floors (contamination by flood), in wet-work areas (contamination by splash and spill) and in cold rooms (contamination by mold growth).</w:t>
      </w:r>
    </w:p>
    <w:p w14:paraId="3849E55C" w14:textId="77777777" w:rsidR="007A1C05" w:rsidRDefault="007A1C05" w:rsidP="007A1C05">
      <w:pPr>
        <w:pStyle w:val="p1"/>
        <w:rPr>
          <w:rFonts w:asciiTheme="minorHAnsi" w:hAnsiTheme="minorHAnsi" w:cstheme="minorBidi"/>
          <w:sz w:val="22"/>
          <w:szCs w:val="22"/>
          <w:lang w:val="en-CA"/>
        </w:rPr>
      </w:pPr>
    </w:p>
    <w:p w14:paraId="05F0D504" w14:textId="0D30316B" w:rsidR="007A1C05" w:rsidRPr="0039217F" w:rsidRDefault="007A1C05" w:rsidP="007A1C05">
      <w:pPr>
        <w:pStyle w:val="p1"/>
        <w:rPr>
          <w:rFonts w:asciiTheme="minorHAnsi" w:hAnsiTheme="minorHAnsi" w:cstheme="minorBidi"/>
          <w:sz w:val="22"/>
          <w:szCs w:val="22"/>
          <w:lang w:val="en-CA"/>
        </w:rPr>
      </w:pPr>
      <w:r>
        <w:rPr>
          <w:rFonts w:asciiTheme="minorHAnsi" w:hAnsiTheme="minorHAnsi" w:cstheme="minorBidi"/>
          <w:sz w:val="22"/>
          <w:szCs w:val="22"/>
          <w:lang w:val="en-CA"/>
        </w:rPr>
        <w:t xml:space="preserve">These two points are also captured in the biosafety lab audit checklist point #69 – </w:t>
      </w:r>
      <w:r w:rsidRPr="000543F4">
        <w:rPr>
          <w:rFonts w:asciiTheme="minorHAnsi" w:hAnsiTheme="minorHAnsi" w:cstheme="minorBidi"/>
          <w:i/>
          <w:sz w:val="22"/>
          <w:szCs w:val="22"/>
          <w:lang w:val="en-CA"/>
        </w:rPr>
        <w:t>Laboratory areas to be uncluttered</w:t>
      </w:r>
      <w:r>
        <w:rPr>
          <w:rFonts w:asciiTheme="minorHAnsi" w:hAnsiTheme="minorHAnsi" w:cstheme="minorBidi"/>
          <w:sz w:val="22"/>
          <w:szCs w:val="22"/>
          <w:lang w:val="en-CA"/>
        </w:rPr>
        <w:t xml:space="preserve">. They are also captured in audit checklist points #11, #12 and #13 which speak to items being ‘non-absorbent’ and </w:t>
      </w:r>
      <w:r w:rsidR="000543F4">
        <w:rPr>
          <w:rFonts w:asciiTheme="minorHAnsi" w:hAnsiTheme="minorHAnsi" w:cstheme="minorBidi"/>
          <w:sz w:val="22"/>
          <w:szCs w:val="22"/>
          <w:lang w:val="en-CA"/>
        </w:rPr>
        <w:t>‘</w:t>
      </w:r>
      <w:r>
        <w:rPr>
          <w:rFonts w:asciiTheme="minorHAnsi" w:hAnsiTheme="minorHAnsi" w:cstheme="minorBidi"/>
          <w:sz w:val="22"/>
          <w:szCs w:val="22"/>
          <w:lang w:val="en-CA"/>
        </w:rPr>
        <w:t>easily decontaminated</w:t>
      </w:r>
      <w:r w:rsidR="000543F4">
        <w:rPr>
          <w:rFonts w:asciiTheme="minorHAnsi" w:hAnsiTheme="minorHAnsi" w:cstheme="minorBidi"/>
          <w:sz w:val="22"/>
          <w:szCs w:val="22"/>
          <w:lang w:val="en-CA"/>
        </w:rPr>
        <w:t>’</w:t>
      </w:r>
      <w:r>
        <w:rPr>
          <w:rFonts w:asciiTheme="minorHAnsi" w:hAnsiTheme="minorHAnsi" w:cstheme="minorBidi"/>
          <w:sz w:val="22"/>
          <w:szCs w:val="22"/>
          <w:lang w:val="en-CA"/>
        </w:rPr>
        <w:t>.</w:t>
      </w:r>
    </w:p>
    <w:p w14:paraId="1A41E2D0" w14:textId="36C99F5F" w:rsidR="007A1C05" w:rsidRDefault="00AE626A" w:rsidP="007A1C05">
      <w:pPr>
        <w:pStyle w:val="Heading1"/>
      </w:pPr>
      <w:bookmarkStart w:id="6" w:name="_Toc508092628"/>
      <w:bookmarkStart w:id="7" w:name="_Toc517097328"/>
      <w:r>
        <w:t>R</w:t>
      </w:r>
      <w:r w:rsidR="007A1C05">
        <w:t>esponsibilities</w:t>
      </w:r>
      <w:bookmarkEnd w:id="6"/>
      <w:bookmarkEnd w:id="7"/>
    </w:p>
    <w:p w14:paraId="6CA71343" w14:textId="77777777" w:rsidR="007A1C05" w:rsidRDefault="007A1C05" w:rsidP="007A1C05">
      <w:pPr>
        <w:pStyle w:val="Heading2"/>
      </w:pPr>
      <w:bookmarkStart w:id="8" w:name="_Toc508092629"/>
      <w:bookmarkStart w:id="9" w:name="_Toc517097329"/>
      <w:r>
        <w:t>Supervisors</w:t>
      </w:r>
      <w:bookmarkEnd w:id="8"/>
      <w:bookmarkEnd w:id="9"/>
    </w:p>
    <w:p w14:paraId="609AD90A" w14:textId="77777777" w:rsidR="007A1C05" w:rsidRDefault="007A1C05" w:rsidP="007A1C05">
      <w:r>
        <w:t>Supervisors are responsible for:</w:t>
      </w:r>
    </w:p>
    <w:p w14:paraId="2F853D75" w14:textId="77777777" w:rsidR="007A1C05" w:rsidRPr="00CE1B3F" w:rsidRDefault="007A1C05" w:rsidP="007A1C05">
      <w:pPr>
        <w:pStyle w:val="ListParagraph"/>
        <w:numPr>
          <w:ilvl w:val="0"/>
          <w:numId w:val="3"/>
        </w:numPr>
        <w:rPr>
          <w:b/>
        </w:rPr>
      </w:pPr>
      <w:r w:rsidRPr="0088198D">
        <w:rPr>
          <w:b/>
        </w:rPr>
        <w:t xml:space="preserve">Reviewing this SOP on </w:t>
      </w:r>
      <w:r>
        <w:rPr>
          <w:b/>
        </w:rPr>
        <w:t>a 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5D6F5484" w14:textId="121474C4" w:rsidR="007A1C05" w:rsidRDefault="004F0E20" w:rsidP="007A1C05">
      <w:pPr>
        <w:pStyle w:val="ListParagraph"/>
        <w:numPr>
          <w:ilvl w:val="0"/>
          <w:numId w:val="3"/>
        </w:numPr>
      </w:pPr>
      <w:r>
        <w:t>Ensuring that all W</w:t>
      </w:r>
      <w:r w:rsidR="007A1C05">
        <w:t>orkers under their supervision are trained on and are proficient in performing the steps of this SOP.</w:t>
      </w:r>
    </w:p>
    <w:p w14:paraId="0B67FD66" w14:textId="203E9C28" w:rsidR="00AE626A" w:rsidRDefault="00AE626A" w:rsidP="007A1C05">
      <w:pPr>
        <w:pStyle w:val="ListParagraph"/>
        <w:numPr>
          <w:ilvl w:val="0"/>
          <w:numId w:val="3"/>
        </w:numPr>
      </w:pPr>
      <w:r>
        <w:t>Ensuring all lab occupants have taken Biosafety Training or Biohazard Awareness Training according to their work functions.</w:t>
      </w:r>
    </w:p>
    <w:p w14:paraId="130A3049" w14:textId="77777777" w:rsidR="007A1C05" w:rsidRDefault="007A1C05" w:rsidP="007A1C05">
      <w:pPr>
        <w:pStyle w:val="Heading2"/>
      </w:pPr>
      <w:bookmarkStart w:id="10" w:name="_Toc508092630"/>
      <w:bookmarkStart w:id="11" w:name="_Toc517097330"/>
      <w:r>
        <w:t>Workers</w:t>
      </w:r>
      <w:bookmarkEnd w:id="10"/>
      <w:bookmarkEnd w:id="11"/>
    </w:p>
    <w:p w14:paraId="3EAA00F4" w14:textId="4D1C0220" w:rsidR="007A1C05" w:rsidRPr="00CE7C52" w:rsidRDefault="007A1C05" w:rsidP="00AE626A">
      <w:r>
        <w:t>Workers are responsible for:</w:t>
      </w:r>
    </w:p>
    <w:p w14:paraId="1AF36CF4" w14:textId="3994C21C" w:rsidR="007A1C05" w:rsidRDefault="007A1C05" w:rsidP="007A1C05">
      <w:pPr>
        <w:pStyle w:val="ListParagraph"/>
        <w:numPr>
          <w:ilvl w:val="0"/>
          <w:numId w:val="4"/>
        </w:numPr>
      </w:pPr>
      <w:r>
        <w:t>Following</w:t>
      </w:r>
      <w:r w:rsidR="004F0E20">
        <w:t xml:space="preserve"> this SOP as approved by their S</w:t>
      </w:r>
      <w:r>
        <w:t>upervisor</w:t>
      </w:r>
    </w:p>
    <w:p w14:paraId="67657E49" w14:textId="22E26E40" w:rsidR="007A1C05" w:rsidRDefault="007A1C05" w:rsidP="007A1C05">
      <w:pPr>
        <w:pStyle w:val="ListParagraph"/>
        <w:numPr>
          <w:ilvl w:val="0"/>
          <w:numId w:val="4"/>
        </w:numPr>
      </w:pPr>
      <w:r>
        <w:t xml:space="preserve">Take proper care of </w:t>
      </w:r>
      <w:r w:rsidR="00AE626A">
        <w:t>lab materials</w:t>
      </w:r>
      <w:r>
        <w:t xml:space="preserve"> according to specified use guidelines as set out by the manufacturer.</w:t>
      </w:r>
    </w:p>
    <w:p w14:paraId="0492FE64" w14:textId="667E5310" w:rsidR="0039217F" w:rsidRDefault="00AE626A" w:rsidP="00EE7C47">
      <w:pPr>
        <w:pStyle w:val="Heading1"/>
      </w:pPr>
      <w:bookmarkStart w:id="12" w:name="_Toc517097331"/>
      <w:r>
        <w:t xml:space="preserve">Cardboard Biohazard </w:t>
      </w:r>
      <w:r w:rsidR="00F743A8">
        <w:t>Waste Containers</w:t>
      </w:r>
      <w:bookmarkEnd w:id="12"/>
    </w:p>
    <w:p w14:paraId="11A51B0B" w14:textId="2A6905F0" w:rsidR="007B1629" w:rsidRDefault="007B1629" w:rsidP="007B1629">
      <w:pPr>
        <w:pStyle w:val="ListParagraph"/>
        <w:numPr>
          <w:ilvl w:val="0"/>
          <w:numId w:val="5"/>
        </w:numPr>
      </w:pPr>
      <w:r>
        <w:t xml:space="preserve">The hazard posed by cardboard </w:t>
      </w:r>
      <w:proofErr w:type="spellStart"/>
      <w:r>
        <w:t>biowaste</w:t>
      </w:r>
      <w:proofErr w:type="spellEnd"/>
      <w:r>
        <w:t xml:space="preserve"> containers is their ability to become contaminated since they are typically kept close to wet-work areas.</w:t>
      </w:r>
    </w:p>
    <w:p w14:paraId="6A4AA9BA" w14:textId="655F3C9C" w:rsidR="007B1629" w:rsidRDefault="00AE626A" w:rsidP="007B1629">
      <w:pPr>
        <w:pStyle w:val="ListParagraph"/>
        <w:numPr>
          <w:ilvl w:val="0"/>
          <w:numId w:val="5"/>
        </w:numPr>
      </w:pPr>
      <w:r>
        <w:t>Cardboard biohazard waste containers</w:t>
      </w:r>
      <w:r w:rsidR="00423D75">
        <w:t xml:space="preserve"> (</w:t>
      </w:r>
      <w:proofErr w:type="spellStart"/>
      <w:r w:rsidR="00423D75">
        <w:t>bioboxes</w:t>
      </w:r>
      <w:proofErr w:type="spellEnd"/>
      <w:r w:rsidR="00423D75">
        <w:t>)</w:t>
      </w:r>
      <w:r>
        <w:t xml:space="preserve"> </w:t>
      </w:r>
      <w:r w:rsidR="0043708A">
        <w:t>may be</w:t>
      </w:r>
      <w:r>
        <w:t xml:space="preserve"> provided within your building.</w:t>
      </w:r>
    </w:p>
    <w:p w14:paraId="4DAB9A4B" w14:textId="5A7BBD87" w:rsidR="00AE626A" w:rsidRDefault="00AE626A" w:rsidP="00AE626A">
      <w:pPr>
        <w:pStyle w:val="ListParagraph"/>
        <w:numPr>
          <w:ilvl w:val="0"/>
          <w:numId w:val="5"/>
        </w:numPr>
      </w:pPr>
      <w:r>
        <w:t xml:space="preserve">Follow your building processes for management of </w:t>
      </w:r>
      <w:proofErr w:type="spellStart"/>
      <w:r w:rsidR="0043708A">
        <w:t>bioboxes</w:t>
      </w:r>
      <w:proofErr w:type="spellEnd"/>
      <w:r w:rsidR="008B0D35">
        <w:t xml:space="preserve"> with respect to closet location and pickup times</w:t>
      </w:r>
      <w:r>
        <w:t>.</w:t>
      </w:r>
      <w:r w:rsidR="001A7D71">
        <w:t xml:space="preserve"> Contact your departmental chair or area director for queries relating to processes.</w:t>
      </w:r>
    </w:p>
    <w:p w14:paraId="5F24D618" w14:textId="3753D0FD" w:rsidR="00AE626A" w:rsidRDefault="007B1629" w:rsidP="00AE626A">
      <w:pPr>
        <w:pStyle w:val="ListParagraph"/>
        <w:numPr>
          <w:ilvl w:val="0"/>
          <w:numId w:val="5"/>
        </w:numPr>
      </w:pPr>
      <w:r>
        <w:lastRenderedPageBreak/>
        <w:t xml:space="preserve">Your building may provide your </w:t>
      </w:r>
      <w:proofErr w:type="spellStart"/>
      <w:r>
        <w:t>bioboxes</w:t>
      </w:r>
      <w:proofErr w:type="spellEnd"/>
      <w:r>
        <w:t xml:space="preserve"> assembled and pre-lined with one bag OR you may have to assemble and pre-line the box yourself. </w:t>
      </w:r>
      <w:r w:rsidR="008B0D35">
        <w:t xml:space="preserve">At the end of the </w:t>
      </w:r>
      <w:r>
        <w:t xml:space="preserve">disposal </w:t>
      </w:r>
      <w:r w:rsidR="008B0D35">
        <w:t xml:space="preserve">process, there should be two bags within the </w:t>
      </w:r>
      <w:proofErr w:type="spellStart"/>
      <w:r w:rsidR="008B0D35">
        <w:t>biobox</w:t>
      </w:r>
      <w:proofErr w:type="spellEnd"/>
      <w:r w:rsidR="008B0D35">
        <w:t xml:space="preserve">. </w:t>
      </w:r>
      <w:r w:rsidR="008B0D35" w:rsidRPr="008B0D35">
        <w:rPr>
          <w:u w:val="single"/>
        </w:rPr>
        <w:t>Both bags should be the same colour.</w:t>
      </w:r>
      <w:r w:rsidRPr="007B1629">
        <w:t xml:space="preserve"> </w:t>
      </w:r>
    </w:p>
    <w:p w14:paraId="3FC518A5" w14:textId="204B7F0F" w:rsidR="00AE626A" w:rsidRDefault="00AE626A" w:rsidP="00AE626A">
      <w:pPr>
        <w:pStyle w:val="ListParagraph"/>
        <w:numPr>
          <w:ilvl w:val="0"/>
          <w:numId w:val="5"/>
        </w:numPr>
      </w:pPr>
      <w:r>
        <w:t xml:space="preserve">Ensure Risk Group 2 waste is pre-bagged in the BSC prior to deposit into </w:t>
      </w:r>
      <w:r w:rsidR="001A7D71">
        <w:t>biohazard waste container.</w:t>
      </w:r>
    </w:p>
    <w:p w14:paraId="0B562836" w14:textId="2F562D1A" w:rsidR="0043708A" w:rsidRDefault="0043708A" w:rsidP="00AE626A">
      <w:pPr>
        <w:pStyle w:val="ListParagraph"/>
        <w:numPr>
          <w:ilvl w:val="0"/>
          <w:numId w:val="5"/>
        </w:numPr>
      </w:pPr>
      <w:r>
        <w:t xml:space="preserve">Liquids are not to be disposed of in the </w:t>
      </w:r>
      <w:proofErr w:type="spellStart"/>
      <w:r>
        <w:t>bioboxes</w:t>
      </w:r>
      <w:proofErr w:type="spellEnd"/>
      <w:r>
        <w:t>, even if in closed containers.</w:t>
      </w:r>
    </w:p>
    <w:p w14:paraId="4A1AA956" w14:textId="1B41033F" w:rsidR="005D3464" w:rsidRDefault="005D3464" w:rsidP="00AE626A">
      <w:pPr>
        <w:pStyle w:val="ListParagraph"/>
        <w:numPr>
          <w:ilvl w:val="0"/>
          <w:numId w:val="5"/>
        </w:numPr>
        <w:rPr>
          <w:highlight w:val="cyan"/>
        </w:rPr>
      </w:pPr>
      <w:r w:rsidRPr="005D3464">
        <w:rPr>
          <w:highlight w:val="cyan"/>
        </w:rPr>
        <w:t>INDICATE WHICH OPTION IS BEING USED IN YOUR LABORATORY</w:t>
      </w:r>
    </w:p>
    <w:p w14:paraId="0BE02F5A" w14:textId="77777777" w:rsidR="001F4E71" w:rsidRDefault="001F4E71" w:rsidP="00D953A7">
      <w:pPr>
        <w:pStyle w:val="ListParagraph"/>
        <w:numPr>
          <w:ilvl w:val="1"/>
          <w:numId w:val="5"/>
        </w:numPr>
        <w:shd w:val="clear" w:color="auto" w:fill="EEECE1" w:themeFill="background2"/>
      </w:pPr>
      <w:r>
        <w:t xml:space="preserve">Phone number to call when there are no </w:t>
      </w:r>
      <w:proofErr w:type="spellStart"/>
      <w:r>
        <w:t>bioboxes</w:t>
      </w:r>
      <w:proofErr w:type="spellEnd"/>
      <w:r>
        <w:t xml:space="preserve">: </w:t>
      </w:r>
      <w:r w:rsidRPr="0043708A">
        <w:rPr>
          <w:highlight w:val="cyan"/>
        </w:rPr>
        <w:t>ENTER HERE</w:t>
      </w:r>
    </w:p>
    <w:p w14:paraId="3285468B" w14:textId="77777777" w:rsidR="001F4E71" w:rsidRDefault="001F4E71" w:rsidP="00D953A7">
      <w:pPr>
        <w:pStyle w:val="ListParagraph"/>
        <w:numPr>
          <w:ilvl w:val="1"/>
          <w:numId w:val="5"/>
        </w:numPr>
        <w:shd w:val="clear" w:color="auto" w:fill="EEECE1" w:themeFill="background2"/>
      </w:pPr>
      <w:r>
        <w:t xml:space="preserve">Weight limit of </w:t>
      </w:r>
      <w:proofErr w:type="spellStart"/>
      <w:r>
        <w:t>bioboxes</w:t>
      </w:r>
      <w:proofErr w:type="spellEnd"/>
      <w:r>
        <w:t xml:space="preserve">: </w:t>
      </w:r>
      <w:r w:rsidRPr="0043708A">
        <w:rPr>
          <w:highlight w:val="cyan"/>
        </w:rPr>
        <w:t>ENTER HERE</w:t>
      </w:r>
    </w:p>
    <w:p w14:paraId="3DF01AD6" w14:textId="77777777" w:rsidR="001F4E71" w:rsidRDefault="001F4E71" w:rsidP="00D953A7">
      <w:pPr>
        <w:pStyle w:val="ListParagraph"/>
        <w:numPr>
          <w:ilvl w:val="1"/>
          <w:numId w:val="5"/>
        </w:numPr>
        <w:shd w:val="clear" w:color="auto" w:fill="EEECE1" w:themeFill="background2"/>
      </w:pPr>
      <w:r>
        <w:t xml:space="preserve">Room number of waste closet: </w:t>
      </w:r>
      <w:r w:rsidRPr="0043708A">
        <w:rPr>
          <w:highlight w:val="cyan"/>
        </w:rPr>
        <w:t>ENTER HERE</w:t>
      </w:r>
    </w:p>
    <w:p w14:paraId="3F426380" w14:textId="77777777" w:rsidR="001F4E71" w:rsidRDefault="001F4E71" w:rsidP="00D953A7">
      <w:pPr>
        <w:pStyle w:val="ListParagraph"/>
        <w:numPr>
          <w:ilvl w:val="1"/>
          <w:numId w:val="5"/>
        </w:numPr>
        <w:shd w:val="clear" w:color="auto" w:fill="EEECE1" w:themeFill="background2"/>
      </w:pPr>
      <w:r>
        <w:t xml:space="preserve">Key or keycode of waste closet: </w:t>
      </w:r>
      <w:r w:rsidRPr="0043708A">
        <w:rPr>
          <w:highlight w:val="cyan"/>
        </w:rPr>
        <w:t>ENTER HERE</w:t>
      </w:r>
    </w:p>
    <w:p w14:paraId="70F00495" w14:textId="77777777" w:rsidR="001F4E71" w:rsidRDefault="001F4E71" w:rsidP="00D953A7">
      <w:pPr>
        <w:pStyle w:val="ListParagraph"/>
        <w:numPr>
          <w:ilvl w:val="1"/>
          <w:numId w:val="5"/>
        </w:numPr>
        <w:shd w:val="clear" w:color="auto" w:fill="EEECE1" w:themeFill="background2"/>
      </w:pPr>
      <w:r>
        <w:t xml:space="preserve">Size of bag that fits garbage can and/or </w:t>
      </w:r>
      <w:proofErr w:type="spellStart"/>
      <w:r>
        <w:t>biobox</w:t>
      </w:r>
      <w:proofErr w:type="spellEnd"/>
      <w:r>
        <w:t xml:space="preserve">: </w:t>
      </w:r>
      <w:r w:rsidRPr="0043708A">
        <w:rPr>
          <w:highlight w:val="cyan"/>
        </w:rPr>
        <w:t>ENTER HERE</w:t>
      </w:r>
    </w:p>
    <w:p w14:paraId="42ECB53A" w14:textId="77777777" w:rsidR="001F4E71" w:rsidRDefault="001F4E71" w:rsidP="00D953A7">
      <w:pPr>
        <w:pStyle w:val="ListParagraph"/>
        <w:numPr>
          <w:ilvl w:val="1"/>
          <w:numId w:val="5"/>
        </w:numPr>
        <w:shd w:val="clear" w:color="auto" w:fill="EEECE1" w:themeFill="background2"/>
      </w:pPr>
      <w:r>
        <w:t xml:space="preserve">Vendor and catalog number of bags in use in the lab: </w:t>
      </w:r>
      <w:r w:rsidRPr="0043708A">
        <w:rPr>
          <w:highlight w:val="cyan"/>
        </w:rPr>
        <w:t>ENTER HERE</w:t>
      </w:r>
    </w:p>
    <w:p w14:paraId="28265A03" w14:textId="43E63127" w:rsidR="001F4E71" w:rsidRPr="001F4E71" w:rsidRDefault="001F4E71" w:rsidP="00D953A7">
      <w:pPr>
        <w:pStyle w:val="ListParagraph"/>
        <w:numPr>
          <w:ilvl w:val="2"/>
          <w:numId w:val="5"/>
        </w:numPr>
        <w:shd w:val="clear" w:color="auto" w:fill="EEECE1" w:themeFill="background2"/>
      </w:pPr>
      <w:r>
        <w:t>Note the bags do not need to be autoclave bags</w:t>
      </w:r>
    </w:p>
    <w:p w14:paraId="5164B511" w14:textId="22A2068F" w:rsidR="001A7D71" w:rsidRPr="005D3464" w:rsidRDefault="0002645B" w:rsidP="005D3464">
      <w:pPr>
        <w:pStyle w:val="Heading2"/>
      </w:pPr>
      <w:bookmarkStart w:id="13" w:name="_Toc517097332"/>
      <w:r w:rsidRPr="005D3464">
        <w:t>First p</w:t>
      </w:r>
      <w:r w:rsidR="00F04114" w:rsidRPr="005D3464">
        <w:t>referred option</w:t>
      </w:r>
      <w:r w:rsidR="001A7D71" w:rsidRPr="005D3464">
        <w:t>:</w:t>
      </w:r>
      <w:bookmarkEnd w:id="13"/>
    </w:p>
    <w:p w14:paraId="7B9503F3" w14:textId="44C1FFF4" w:rsidR="0002645B" w:rsidRDefault="0002645B" w:rsidP="003E6D05">
      <w:pPr>
        <w:pStyle w:val="ListParagraph"/>
        <w:numPr>
          <w:ilvl w:val="0"/>
          <w:numId w:val="5"/>
        </w:numPr>
      </w:pPr>
      <w:r>
        <w:t>This method satisfies the criteria of being ‘non-absorbent’ and ‘easily decontaminated’</w:t>
      </w:r>
      <w:r w:rsidR="00423D75">
        <w:t>.</w:t>
      </w:r>
    </w:p>
    <w:p w14:paraId="6FEEB724" w14:textId="5A72F546" w:rsidR="001A7D71" w:rsidRDefault="0002645B" w:rsidP="003E6D05">
      <w:pPr>
        <w:pStyle w:val="ListParagraph"/>
        <w:numPr>
          <w:ilvl w:val="0"/>
          <w:numId w:val="5"/>
        </w:numPr>
      </w:pPr>
      <w:r>
        <w:t xml:space="preserve">Instead of keeping a cardboard </w:t>
      </w:r>
      <w:proofErr w:type="spellStart"/>
      <w:r>
        <w:t>biobox</w:t>
      </w:r>
      <w:proofErr w:type="spellEnd"/>
      <w:r>
        <w:t xml:space="preserve"> in the lab, u</w:t>
      </w:r>
      <w:r w:rsidR="001A7D71">
        <w:t>se a garbage can on wheels with a lid, lined with one biohazard bag</w:t>
      </w:r>
      <w:r w:rsidR="00F04114">
        <w:t xml:space="preserve"> and labelled with a biohazard sticker on the lid and </w:t>
      </w:r>
      <w:r>
        <w:t xml:space="preserve">a biohazard sticker </w:t>
      </w:r>
      <w:r w:rsidR="00F04114">
        <w:t>on the side.</w:t>
      </w:r>
    </w:p>
    <w:p w14:paraId="1F5CC54A" w14:textId="2C211B73" w:rsidR="0002645B" w:rsidRDefault="008B0D35" w:rsidP="003E6D05">
      <w:pPr>
        <w:pStyle w:val="ListParagraph"/>
        <w:numPr>
          <w:ilvl w:val="0"/>
          <w:numId w:val="5"/>
        </w:numPr>
      </w:pPr>
      <w:r>
        <w:t>Add some paper towels to</w:t>
      </w:r>
      <w:r w:rsidR="0002645B">
        <w:t xml:space="preserve"> the bottom of the new bag to catch drips.</w:t>
      </w:r>
    </w:p>
    <w:p w14:paraId="48A2AE71" w14:textId="06902BA9" w:rsidR="0002645B" w:rsidRDefault="001A7D71" w:rsidP="003E6D05">
      <w:pPr>
        <w:pStyle w:val="ListParagraph"/>
        <w:numPr>
          <w:ilvl w:val="0"/>
          <w:numId w:val="5"/>
        </w:numPr>
      </w:pPr>
      <w:r>
        <w:t>When ¾ full</w:t>
      </w:r>
      <w:r w:rsidR="0043708A">
        <w:t xml:space="preserve"> or when the weight limit is reached</w:t>
      </w:r>
      <w:r>
        <w:t>, close bag</w:t>
      </w:r>
      <w:r w:rsidR="0002645B">
        <w:t>.</w:t>
      </w:r>
    </w:p>
    <w:p w14:paraId="3F5A84C2" w14:textId="3A35A2FE" w:rsidR="00423D75" w:rsidRDefault="00423D75" w:rsidP="003E6D05">
      <w:pPr>
        <w:pStyle w:val="ListParagraph"/>
        <w:numPr>
          <w:ilvl w:val="0"/>
          <w:numId w:val="5"/>
        </w:numPr>
      </w:pPr>
      <w:r>
        <w:t xml:space="preserve">Retrieve an empty </w:t>
      </w:r>
      <w:proofErr w:type="spellStart"/>
      <w:r>
        <w:t>biobox</w:t>
      </w:r>
      <w:proofErr w:type="spellEnd"/>
      <w:r>
        <w:t xml:space="preserve"> from the waste closet and bring back to the lab.</w:t>
      </w:r>
    </w:p>
    <w:p w14:paraId="3AC124C7" w14:textId="0A010D13" w:rsidR="001A7D71" w:rsidRDefault="0002645B" w:rsidP="003E6D05">
      <w:pPr>
        <w:pStyle w:val="ListParagraph"/>
        <w:numPr>
          <w:ilvl w:val="0"/>
          <w:numId w:val="5"/>
        </w:numPr>
      </w:pPr>
      <w:r>
        <w:t xml:space="preserve">Transfer the bag into a pre-lined </w:t>
      </w:r>
      <w:proofErr w:type="spellStart"/>
      <w:r w:rsidR="007B1629">
        <w:t>biobox</w:t>
      </w:r>
      <w:proofErr w:type="spellEnd"/>
      <w:r w:rsidR="007B1629">
        <w:t>.</w:t>
      </w:r>
    </w:p>
    <w:p w14:paraId="42164C54" w14:textId="465E949A" w:rsidR="001A7D71" w:rsidRDefault="001A7D71" w:rsidP="003E6D05">
      <w:pPr>
        <w:pStyle w:val="ListParagraph"/>
        <w:numPr>
          <w:ilvl w:val="0"/>
          <w:numId w:val="5"/>
        </w:numPr>
      </w:pPr>
      <w:r>
        <w:t xml:space="preserve">Close </w:t>
      </w:r>
      <w:proofErr w:type="spellStart"/>
      <w:r>
        <w:t>biobox</w:t>
      </w:r>
      <w:proofErr w:type="spellEnd"/>
      <w:r>
        <w:t xml:space="preserve"> </w:t>
      </w:r>
      <w:r w:rsidR="0002645B">
        <w:t xml:space="preserve">outer </w:t>
      </w:r>
      <w:r>
        <w:t xml:space="preserve">bag, tape </w:t>
      </w:r>
      <w:proofErr w:type="spellStart"/>
      <w:r>
        <w:t>biobox</w:t>
      </w:r>
      <w:proofErr w:type="spellEnd"/>
      <w:r>
        <w:t xml:space="preserve"> closed per building </w:t>
      </w:r>
      <w:r w:rsidR="0028196C">
        <w:t>instructions</w:t>
      </w:r>
      <w:r>
        <w:t>.</w:t>
      </w:r>
    </w:p>
    <w:p w14:paraId="40503776" w14:textId="184AA4B2" w:rsidR="0002645B" w:rsidRDefault="0002645B" w:rsidP="003E6D05">
      <w:pPr>
        <w:pStyle w:val="ListParagraph"/>
        <w:numPr>
          <w:ilvl w:val="0"/>
          <w:numId w:val="5"/>
        </w:numPr>
      </w:pPr>
      <w:r>
        <w:t xml:space="preserve">Label </w:t>
      </w:r>
      <w:proofErr w:type="spellStart"/>
      <w:r>
        <w:t>biobox</w:t>
      </w:r>
      <w:proofErr w:type="spellEnd"/>
      <w:r>
        <w:t xml:space="preserve"> per building instructions.</w:t>
      </w:r>
    </w:p>
    <w:p w14:paraId="0AC94F4F" w14:textId="655824FE" w:rsidR="0002645B" w:rsidRDefault="00423D75" w:rsidP="003E6D05">
      <w:pPr>
        <w:pStyle w:val="ListParagraph"/>
        <w:numPr>
          <w:ilvl w:val="0"/>
          <w:numId w:val="5"/>
        </w:numPr>
      </w:pPr>
      <w:r>
        <w:t xml:space="preserve">Transfer the </w:t>
      </w:r>
      <w:proofErr w:type="spellStart"/>
      <w:r>
        <w:t>biobox</w:t>
      </w:r>
      <w:proofErr w:type="spellEnd"/>
      <w:r>
        <w:t xml:space="preserve"> back to the waste closet.</w:t>
      </w:r>
    </w:p>
    <w:p w14:paraId="04CB416C" w14:textId="4C8C97FA" w:rsidR="0002645B" w:rsidRDefault="0002645B" w:rsidP="005D3464">
      <w:pPr>
        <w:pStyle w:val="Heading2"/>
      </w:pPr>
      <w:bookmarkStart w:id="14" w:name="_Toc517097333"/>
      <w:r w:rsidRPr="0002645B">
        <w:t>Second preferred option</w:t>
      </w:r>
      <w:bookmarkEnd w:id="14"/>
    </w:p>
    <w:p w14:paraId="6BE56A07" w14:textId="42E4CD2F" w:rsidR="0002645B" w:rsidRDefault="0002645B" w:rsidP="003E6D05">
      <w:pPr>
        <w:pStyle w:val="ListParagraph"/>
        <w:numPr>
          <w:ilvl w:val="0"/>
          <w:numId w:val="5"/>
        </w:numPr>
      </w:pPr>
      <w:r>
        <w:t>This method satisfies the criteria of being ‘non-absorbent’ and ‘easily decontaminated’</w:t>
      </w:r>
      <w:r w:rsidR="00423D75">
        <w:t>, however it introduces the risk of having a spill in the hallway just outside the waste closet, or inside the waste closet.</w:t>
      </w:r>
    </w:p>
    <w:p w14:paraId="415855EE" w14:textId="77777777" w:rsidR="00423D75" w:rsidRDefault="0002645B" w:rsidP="003E6D05">
      <w:pPr>
        <w:pStyle w:val="ListParagraph"/>
        <w:numPr>
          <w:ilvl w:val="0"/>
          <w:numId w:val="5"/>
        </w:numPr>
      </w:pPr>
      <w:r>
        <w:t xml:space="preserve">Same </w:t>
      </w:r>
      <w:r w:rsidR="00423D75">
        <w:t>as above except bring the garbage can to the waste closet</w:t>
      </w:r>
      <w:r>
        <w:t>, transfer filled and closed bag over</w:t>
      </w:r>
      <w:r w:rsidR="00423D75">
        <w:t xml:space="preserve"> to a </w:t>
      </w:r>
      <w:proofErr w:type="spellStart"/>
      <w:r w:rsidR="00423D75">
        <w:t>biobox</w:t>
      </w:r>
      <w:proofErr w:type="spellEnd"/>
      <w:r w:rsidR="00423D75">
        <w:t xml:space="preserve">, close and label the </w:t>
      </w:r>
      <w:proofErr w:type="spellStart"/>
      <w:r w:rsidR="00423D75">
        <w:t>biobox</w:t>
      </w:r>
      <w:proofErr w:type="spellEnd"/>
      <w:r w:rsidR="00423D75">
        <w:t>.</w:t>
      </w:r>
    </w:p>
    <w:p w14:paraId="0AB1E742" w14:textId="2C38FF23" w:rsidR="001F4E71" w:rsidRDefault="00423D75" w:rsidP="003E6D05">
      <w:pPr>
        <w:pStyle w:val="ListParagraph"/>
        <w:numPr>
          <w:ilvl w:val="0"/>
          <w:numId w:val="5"/>
        </w:numPr>
      </w:pPr>
      <w:r>
        <w:t>Bring garbage can back to lab.</w:t>
      </w:r>
    </w:p>
    <w:p w14:paraId="67E63C6C" w14:textId="06AB9BB8" w:rsidR="0002645B" w:rsidRDefault="0002645B" w:rsidP="005D3464">
      <w:pPr>
        <w:pStyle w:val="Heading2"/>
      </w:pPr>
      <w:bookmarkStart w:id="15" w:name="_Toc517097334"/>
      <w:r w:rsidRPr="004E6D3F">
        <w:t>Least preferred option</w:t>
      </w:r>
      <w:bookmarkEnd w:id="15"/>
    </w:p>
    <w:p w14:paraId="53DFA132" w14:textId="67B238E4" w:rsidR="004E6D3F" w:rsidRPr="003E6D05" w:rsidRDefault="004E6D3F" w:rsidP="003E6D05">
      <w:pPr>
        <w:pStyle w:val="ListParagraph"/>
        <w:numPr>
          <w:ilvl w:val="0"/>
          <w:numId w:val="11"/>
        </w:numPr>
      </w:pPr>
      <w:r w:rsidRPr="003E6D05">
        <w:t xml:space="preserve">This method does not satisfy the </w:t>
      </w:r>
      <w:r w:rsidR="005D3464" w:rsidRPr="003E6D05">
        <w:t>criteria</w:t>
      </w:r>
      <w:r w:rsidRPr="003E6D05">
        <w:t xml:space="preserve"> </w:t>
      </w:r>
      <w:r w:rsidR="0048053E" w:rsidRPr="003E6D05">
        <w:t xml:space="preserve">for items in the wet-work areas </w:t>
      </w:r>
      <w:r w:rsidRPr="003E6D05">
        <w:t>being ‘non-</w:t>
      </w:r>
      <w:r w:rsidR="005D3464" w:rsidRPr="003E6D05">
        <w:t>absorbent</w:t>
      </w:r>
      <w:r w:rsidRPr="003E6D05">
        <w:t>’ and ‘</w:t>
      </w:r>
      <w:r w:rsidR="005D3464" w:rsidRPr="003E6D05">
        <w:t>easily</w:t>
      </w:r>
      <w:r w:rsidRPr="003E6D05">
        <w:t xml:space="preserve"> decontaminated’.</w:t>
      </w:r>
    </w:p>
    <w:p w14:paraId="7FA3968F" w14:textId="75C23F08" w:rsidR="009664F5" w:rsidRPr="003E6D05" w:rsidRDefault="009664F5" w:rsidP="003E6D05">
      <w:pPr>
        <w:pStyle w:val="ListParagraph"/>
        <w:numPr>
          <w:ilvl w:val="0"/>
          <w:numId w:val="11"/>
        </w:numPr>
      </w:pPr>
      <w:r w:rsidRPr="003E6D05">
        <w:t xml:space="preserve">It is recommended to keep the </w:t>
      </w:r>
      <w:proofErr w:type="spellStart"/>
      <w:r w:rsidRPr="003E6D05">
        <w:t>biobox</w:t>
      </w:r>
      <w:proofErr w:type="spellEnd"/>
      <w:r w:rsidRPr="003E6D05">
        <w:t xml:space="preserve"> on something with wheels to allow for ease of movem</w:t>
      </w:r>
      <w:r w:rsidR="00413F90" w:rsidRPr="003E6D05">
        <w:t xml:space="preserve">ent of the </w:t>
      </w:r>
      <w:proofErr w:type="spellStart"/>
      <w:r w:rsidR="00413F90" w:rsidRPr="003E6D05">
        <w:t>biobox</w:t>
      </w:r>
      <w:proofErr w:type="spellEnd"/>
      <w:r w:rsidR="00413F90" w:rsidRPr="003E6D05">
        <w:t>.</w:t>
      </w:r>
    </w:p>
    <w:p w14:paraId="37F90C12" w14:textId="19EEC90F" w:rsidR="00413F90" w:rsidRPr="003E6D05" w:rsidRDefault="00413F90" w:rsidP="00AB6918">
      <w:pPr>
        <w:pStyle w:val="ListParagraph"/>
        <w:numPr>
          <w:ilvl w:val="0"/>
          <w:numId w:val="11"/>
        </w:numPr>
      </w:pPr>
      <w:r w:rsidRPr="003E6D05">
        <w:lastRenderedPageBreak/>
        <w:t xml:space="preserve">Place the </w:t>
      </w:r>
      <w:proofErr w:type="spellStart"/>
      <w:r w:rsidRPr="003E6D05">
        <w:t>biobox</w:t>
      </w:r>
      <w:proofErr w:type="spellEnd"/>
      <w:r w:rsidRPr="003E6D05">
        <w:t xml:space="preserve"> in a location where risk of contamination is low.</w:t>
      </w:r>
      <w:r w:rsidR="003E6D05" w:rsidRPr="003E6D05">
        <w:t xml:space="preserve"> If </w:t>
      </w:r>
      <w:r w:rsidR="00C83587">
        <w:t>contaminated</w:t>
      </w:r>
      <w:r w:rsidR="003E6D05" w:rsidRPr="003E6D05">
        <w:t xml:space="preserve">, </w:t>
      </w:r>
      <w:r w:rsidR="003E6D05" w:rsidRPr="00C83587">
        <w:rPr>
          <w:color w:val="FF0000"/>
        </w:rPr>
        <w:t>the Supervisors and Workers acknowledge and understand the need to treat the cardboard box (and potentially its contents) as contaminated and dispose accordingly</w:t>
      </w:r>
      <w:r w:rsidR="003E6D05" w:rsidRPr="003E6D05">
        <w:t>.</w:t>
      </w:r>
    </w:p>
    <w:p w14:paraId="57C7ECEB" w14:textId="3736FEF4" w:rsidR="0002645B" w:rsidRPr="003E6D05" w:rsidRDefault="0002645B" w:rsidP="003E6D05">
      <w:pPr>
        <w:pStyle w:val="ListParagraph"/>
        <w:numPr>
          <w:ilvl w:val="0"/>
          <w:numId w:val="11"/>
        </w:numPr>
      </w:pPr>
      <w:r w:rsidRPr="003E6D05">
        <w:t xml:space="preserve">Bring empty </w:t>
      </w:r>
      <w:proofErr w:type="spellStart"/>
      <w:r w:rsidRPr="003E6D05">
        <w:t>biobox</w:t>
      </w:r>
      <w:proofErr w:type="spellEnd"/>
      <w:r w:rsidRPr="003E6D05">
        <w:t xml:space="preserve"> back to lab.</w:t>
      </w:r>
    </w:p>
    <w:p w14:paraId="1BD81D3F" w14:textId="76686982" w:rsidR="0002645B" w:rsidRPr="003E6D05" w:rsidRDefault="0002645B" w:rsidP="003E6D05">
      <w:pPr>
        <w:pStyle w:val="ListParagraph"/>
        <w:numPr>
          <w:ilvl w:val="0"/>
          <w:numId w:val="11"/>
        </w:numPr>
      </w:pPr>
      <w:r w:rsidRPr="003E6D05">
        <w:t xml:space="preserve">Ensure </w:t>
      </w:r>
      <w:proofErr w:type="spellStart"/>
      <w:r w:rsidRPr="003E6D05">
        <w:t>biobox</w:t>
      </w:r>
      <w:proofErr w:type="spellEnd"/>
      <w:r w:rsidRPr="003E6D05">
        <w:t xml:space="preserve"> has a second liner installed.</w:t>
      </w:r>
    </w:p>
    <w:p w14:paraId="1EA49890" w14:textId="3B6B15F7" w:rsidR="0002645B" w:rsidRPr="003E6D05" w:rsidRDefault="00F126DF" w:rsidP="003E6D05">
      <w:pPr>
        <w:pStyle w:val="ListParagraph"/>
        <w:numPr>
          <w:ilvl w:val="0"/>
          <w:numId w:val="11"/>
        </w:numPr>
      </w:pPr>
      <w:r>
        <w:t>Fill to ¾ full or to the weight limit.</w:t>
      </w:r>
    </w:p>
    <w:p w14:paraId="161BA15C" w14:textId="4CE9199F" w:rsidR="0002645B" w:rsidRPr="003E6D05" w:rsidRDefault="0002645B" w:rsidP="003E6D05">
      <w:pPr>
        <w:pStyle w:val="ListParagraph"/>
        <w:numPr>
          <w:ilvl w:val="0"/>
          <w:numId w:val="11"/>
        </w:numPr>
      </w:pPr>
      <w:r w:rsidRPr="003E6D05">
        <w:t xml:space="preserve">Close inner bag, close outer bag, tape box closed and label per building </w:t>
      </w:r>
      <w:r w:rsidR="004E6D3F" w:rsidRPr="003E6D05">
        <w:t>instructions.</w:t>
      </w:r>
    </w:p>
    <w:p w14:paraId="2588C021" w14:textId="50A22C10" w:rsidR="004E6D3F" w:rsidRPr="003E6D05" w:rsidRDefault="004E6D3F" w:rsidP="003E6D05">
      <w:pPr>
        <w:pStyle w:val="ListParagraph"/>
        <w:numPr>
          <w:ilvl w:val="0"/>
          <w:numId w:val="11"/>
        </w:numPr>
      </w:pPr>
      <w:r w:rsidRPr="003E6D05">
        <w:t xml:space="preserve">Transport secure </w:t>
      </w:r>
      <w:proofErr w:type="spellStart"/>
      <w:r w:rsidRPr="003E6D05">
        <w:t>biobox</w:t>
      </w:r>
      <w:proofErr w:type="spellEnd"/>
      <w:r w:rsidRPr="003E6D05">
        <w:t xml:space="preserve"> back to waste closet.</w:t>
      </w:r>
    </w:p>
    <w:p w14:paraId="49EAB31D" w14:textId="418ECC1D" w:rsidR="003E2BC9" w:rsidRPr="004E6D3F" w:rsidRDefault="004E6D3F" w:rsidP="005D3464">
      <w:pPr>
        <w:pStyle w:val="Heading2"/>
      </w:pPr>
      <w:bookmarkStart w:id="16" w:name="_Toc517097335"/>
      <w:r w:rsidRPr="004E6D3F">
        <w:t xml:space="preserve">Transportation of </w:t>
      </w:r>
      <w:proofErr w:type="spellStart"/>
      <w:r w:rsidR="005D3464">
        <w:t>Bioboxes</w:t>
      </w:r>
      <w:bookmarkEnd w:id="16"/>
      <w:proofErr w:type="spellEnd"/>
    </w:p>
    <w:p w14:paraId="45DBE85A" w14:textId="7DE5A283" w:rsidR="004E6D3F" w:rsidRDefault="004E6D3F" w:rsidP="004E6D3F">
      <w:pPr>
        <w:pStyle w:val="ListParagraph"/>
        <w:numPr>
          <w:ilvl w:val="0"/>
          <w:numId w:val="6"/>
        </w:numPr>
      </w:pPr>
      <w:r>
        <w:t xml:space="preserve">All </w:t>
      </w:r>
      <w:proofErr w:type="spellStart"/>
      <w:r w:rsidR="005D3464">
        <w:t>bioboxes</w:t>
      </w:r>
      <w:proofErr w:type="spellEnd"/>
      <w:r>
        <w:t xml:space="preserve"> must NOT exceed the weight limits</w:t>
      </w:r>
      <w:r w:rsidR="00034ADF">
        <w:t xml:space="preserve"> printed on the </w:t>
      </w:r>
      <w:proofErr w:type="spellStart"/>
      <w:r w:rsidR="005D3464">
        <w:t>bio</w:t>
      </w:r>
      <w:r w:rsidR="00034ADF">
        <w:t>box</w:t>
      </w:r>
      <w:proofErr w:type="spellEnd"/>
      <w:r w:rsidR="00034ADF">
        <w:t>.</w:t>
      </w:r>
    </w:p>
    <w:p w14:paraId="7366210E" w14:textId="52902A46" w:rsidR="004E6D3F" w:rsidRDefault="004E6D3F" w:rsidP="004E6D3F">
      <w:pPr>
        <w:pStyle w:val="ListParagraph"/>
        <w:numPr>
          <w:ilvl w:val="0"/>
          <w:numId w:val="6"/>
        </w:numPr>
      </w:pPr>
      <w:r>
        <w:t>All transportation of wa</w:t>
      </w:r>
      <w:r w:rsidR="007B1629">
        <w:t>ste must be ergonomically safe and prevent the release of contents.</w:t>
      </w:r>
    </w:p>
    <w:p w14:paraId="452AFD4A" w14:textId="393B63AC" w:rsidR="005D3464" w:rsidRDefault="005D3464" w:rsidP="004E6D3F">
      <w:pPr>
        <w:pStyle w:val="ListParagraph"/>
        <w:numPr>
          <w:ilvl w:val="0"/>
          <w:numId w:val="6"/>
        </w:numPr>
      </w:pPr>
      <w:r>
        <w:t xml:space="preserve">Use of carts or </w:t>
      </w:r>
      <w:r w:rsidR="00E25438">
        <w:t>dollies</w:t>
      </w:r>
      <w:r>
        <w:t xml:space="preserve"> is recommended.</w:t>
      </w:r>
    </w:p>
    <w:p w14:paraId="2120D96A" w14:textId="1F251FB7" w:rsidR="005D3464" w:rsidRDefault="005D3464" w:rsidP="005D3464">
      <w:pPr>
        <w:pStyle w:val="Heading1"/>
      </w:pPr>
      <w:bookmarkStart w:id="17" w:name="_Toc517097336"/>
      <w:r>
        <w:t xml:space="preserve">Cardboard on Floors in </w:t>
      </w:r>
      <w:r w:rsidR="00413F90">
        <w:t>Biohazard Wet-Work Areas</w:t>
      </w:r>
      <w:bookmarkEnd w:id="17"/>
    </w:p>
    <w:p w14:paraId="1C79A35C" w14:textId="77777777" w:rsidR="00EA21CD" w:rsidRDefault="009E6501" w:rsidP="009E6501">
      <w:pPr>
        <w:pStyle w:val="ListParagraph"/>
        <w:numPr>
          <w:ilvl w:val="0"/>
          <w:numId w:val="7"/>
        </w:numPr>
      </w:pPr>
      <w:r>
        <w:t>Cardboard kept on floors</w:t>
      </w:r>
    </w:p>
    <w:p w14:paraId="041B7C8A" w14:textId="017CB04E" w:rsidR="005D3464" w:rsidRDefault="009E6501" w:rsidP="00EA21CD">
      <w:pPr>
        <w:pStyle w:val="ListParagraph"/>
        <w:numPr>
          <w:ilvl w:val="1"/>
          <w:numId w:val="7"/>
        </w:numPr>
      </w:pPr>
      <w:r>
        <w:t>is at risk of contamination by splash/spill and by flooding</w:t>
      </w:r>
    </w:p>
    <w:p w14:paraId="599D5742" w14:textId="18C5AF90" w:rsidR="009E6501" w:rsidRDefault="004B30DB" w:rsidP="00EA21CD">
      <w:pPr>
        <w:pStyle w:val="ListParagraph"/>
        <w:numPr>
          <w:ilvl w:val="1"/>
          <w:numId w:val="7"/>
        </w:numPr>
      </w:pPr>
      <w:r>
        <w:t>c</w:t>
      </w:r>
      <w:r w:rsidR="009E6501">
        <w:t>reates a trip hazard if excessive</w:t>
      </w:r>
    </w:p>
    <w:p w14:paraId="701C1A0E" w14:textId="66F5D128" w:rsidR="00EA21CD" w:rsidRDefault="004B30DB" w:rsidP="00EA21CD">
      <w:pPr>
        <w:pStyle w:val="ListParagraph"/>
        <w:numPr>
          <w:ilvl w:val="1"/>
          <w:numId w:val="7"/>
        </w:numPr>
      </w:pPr>
      <w:r>
        <w:t>p</w:t>
      </w:r>
      <w:r w:rsidR="00EA21CD">
        <w:t>revents housekeeping staff from cleaning floors effectively</w:t>
      </w:r>
    </w:p>
    <w:p w14:paraId="704DA628" w14:textId="26B08E7C" w:rsidR="00EA21CD" w:rsidRDefault="00741214" w:rsidP="009E6501">
      <w:pPr>
        <w:pStyle w:val="ListParagraph"/>
        <w:numPr>
          <w:ilvl w:val="0"/>
          <w:numId w:val="7"/>
        </w:numPr>
      </w:pPr>
      <w:r>
        <w:t>Containment standards state that t</w:t>
      </w:r>
      <w:r w:rsidR="00EA21CD">
        <w:t xml:space="preserve">here should be </w:t>
      </w:r>
      <w:r w:rsidR="00EA21CD" w:rsidRPr="00741214">
        <w:rPr>
          <w:u w:val="single"/>
        </w:rPr>
        <w:t>adequate space for storage of materials</w:t>
      </w:r>
      <w:r>
        <w:t>.</w:t>
      </w:r>
    </w:p>
    <w:p w14:paraId="104FEF45" w14:textId="49F35AB1" w:rsidR="00EA21CD" w:rsidRDefault="00EA21CD" w:rsidP="009E6501">
      <w:pPr>
        <w:pStyle w:val="ListParagraph"/>
        <w:numPr>
          <w:ilvl w:val="0"/>
          <w:numId w:val="7"/>
        </w:numPr>
      </w:pPr>
      <w:r>
        <w:t>Storage units provided (shelves and cupboards) must be used fully</w:t>
      </w:r>
      <w:r w:rsidR="00741214">
        <w:t>.</w:t>
      </w:r>
    </w:p>
    <w:p w14:paraId="17EB081A" w14:textId="66148401" w:rsidR="00741214" w:rsidRDefault="00741214" w:rsidP="009E6501">
      <w:pPr>
        <w:pStyle w:val="ListParagraph"/>
        <w:numPr>
          <w:ilvl w:val="0"/>
          <w:numId w:val="7"/>
        </w:numPr>
      </w:pPr>
      <w:r>
        <w:t>Ass</w:t>
      </w:r>
      <w:r w:rsidR="003E6D05">
        <w:t>ess the need to purge supplies.</w:t>
      </w:r>
    </w:p>
    <w:p w14:paraId="10601702" w14:textId="31DEEBB1" w:rsidR="00741214" w:rsidRDefault="00741214" w:rsidP="009E6501">
      <w:pPr>
        <w:pStyle w:val="ListParagraph"/>
        <w:numPr>
          <w:ilvl w:val="0"/>
          <w:numId w:val="7"/>
        </w:numPr>
      </w:pPr>
      <w:r>
        <w:t>Supervisors to be aware of storage capacity in all spaces</w:t>
      </w:r>
      <w:r w:rsidR="004F0E20">
        <w:t xml:space="preserve"> used by their W</w:t>
      </w:r>
      <w:r>
        <w:t>orkers.</w:t>
      </w:r>
    </w:p>
    <w:p w14:paraId="10312675" w14:textId="11320A24" w:rsidR="00741214" w:rsidRDefault="00741214" w:rsidP="009E6501">
      <w:pPr>
        <w:pStyle w:val="ListParagraph"/>
        <w:numPr>
          <w:ilvl w:val="0"/>
          <w:numId w:val="7"/>
        </w:numPr>
      </w:pPr>
      <w:r>
        <w:t>Workers to report to Supervisors when storage becomes an issue.</w:t>
      </w:r>
    </w:p>
    <w:p w14:paraId="14D5A4B8" w14:textId="6ABABB0B" w:rsidR="00EA21CD" w:rsidRDefault="00EA21CD" w:rsidP="009E6501">
      <w:pPr>
        <w:pStyle w:val="ListParagraph"/>
        <w:numPr>
          <w:ilvl w:val="0"/>
          <w:numId w:val="7"/>
        </w:numPr>
      </w:pPr>
      <w:r>
        <w:t>Light items to be stored on stop shelves</w:t>
      </w:r>
      <w:r w:rsidR="00741214">
        <w:t>.</w:t>
      </w:r>
    </w:p>
    <w:p w14:paraId="44FB499D" w14:textId="18A67ECC" w:rsidR="00EA21CD" w:rsidRDefault="00EA21CD" w:rsidP="009E6501">
      <w:pPr>
        <w:pStyle w:val="ListParagraph"/>
        <w:numPr>
          <w:ilvl w:val="0"/>
          <w:numId w:val="7"/>
        </w:numPr>
      </w:pPr>
      <w:r>
        <w:t>Step stool to be available for reaching top shelves</w:t>
      </w:r>
      <w:r w:rsidR="00741214">
        <w:t>.</w:t>
      </w:r>
    </w:p>
    <w:p w14:paraId="28B01315" w14:textId="7F720192" w:rsidR="00EA21CD" w:rsidRPr="00EA21CD" w:rsidRDefault="00EA21CD" w:rsidP="00EA21CD">
      <w:pPr>
        <w:pStyle w:val="ListParagraph"/>
        <w:numPr>
          <w:ilvl w:val="0"/>
          <w:numId w:val="7"/>
        </w:numPr>
        <w:rPr>
          <w:highlight w:val="cyan"/>
        </w:rPr>
      </w:pPr>
      <w:r w:rsidRPr="005D3464">
        <w:rPr>
          <w:highlight w:val="cyan"/>
        </w:rPr>
        <w:t>INDICATE WHICH OPTION IS BEING USED IN YOUR LABORATORY</w:t>
      </w:r>
    </w:p>
    <w:p w14:paraId="5670A0D1" w14:textId="348CDC1F" w:rsidR="00EA21CD" w:rsidRDefault="00EA21CD" w:rsidP="00EA21CD">
      <w:pPr>
        <w:pStyle w:val="Heading2"/>
      </w:pPr>
      <w:bookmarkStart w:id="18" w:name="_Toc517097337"/>
      <w:r>
        <w:t>First preferred option</w:t>
      </w:r>
      <w:bookmarkEnd w:id="18"/>
    </w:p>
    <w:p w14:paraId="43EFFB45" w14:textId="47AB530E" w:rsidR="009E6501" w:rsidRDefault="00EA21CD" w:rsidP="00EA21CD">
      <w:pPr>
        <w:pStyle w:val="ListParagraph"/>
        <w:numPr>
          <w:ilvl w:val="0"/>
          <w:numId w:val="8"/>
        </w:numPr>
      </w:pPr>
      <w:r>
        <w:t>Cardboard box</w:t>
      </w:r>
      <w:r w:rsidR="004B30DB">
        <w:t>es or their</w:t>
      </w:r>
      <w:r>
        <w:t xml:space="preserve"> contents to be stored on shelves and in cupboards</w:t>
      </w:r>
      <w:r w:rsidR="004B30DB">
        <w:t xml:space="preserve"> in a manner which completely prevents their contamination</w:t>
      </w:r>
      <w:r w:rsidR="00741214">
        <w:t>.</w:t>
      </w:r>
    </w:p>
    <w:p w14:paraId="041C608A" w14:textId="3095AB9C" w:rsidR="00EA21CD" w:rsidRDefault="00EA21CD" w:rsidP="00EA21CD">
      <w:pPr>
        <w:pStyle w:val="ListParagraph"/>
        <w:numPr>
          <w:ilvl w:val="0"/>
          <w:numId w:val="8"/>
        </w:numPr>
      </w:pPr>
      <w:r>
        <w:t>Floors to be completely clear</w:t>
      </w:r>
      <w:r w:rsidR="00741214">
        <w:t>.</w:t>
      </w:r>
    </w:p>
    <w:p w14:paraId="3B243CF1" w14:textId="1E1712C6" w:rsidR="00EA21CD" w:rsidRDefault="00EA21CD" w:rsidP="00EA21CD">
      <w:pPr>
        <w:pStyle w:val="Heading2"/>
      </w:pPr>
      <w:bookmarkStart w:id="19" w:name="_Toc517097338"/>
      <w:r>
        <w:t>Second preferred option</w:t>
      </w:r>
      <w:bookmarkEnd w:id="19"/>
    </w:p>
    <w:p w14:paraId="76380816" w14:textId="68EE1C12" w:rsidR="00EA21CD" w:rsidRDefault="00EA21CD" w:rsidP="008D3D2E">
      <w:pPr>
        <w:pStyle w:val="ListParagraph"/>
        <w:numPr>
          <w:ilvl w:val="0"/>
          <w:numId w:val="12"/>
        </w:numPr>
      </w:pPr>
      <w:r>
        <w:t>Cardboard boxes</w:t>
      </w:r>
      <w:r w:rsidR="004B30DB">
        <w:t xml:space="preserve"> or their contents</w:t>
      </w:r>
      <w:r>
        <w:t xml:space="preserve"> to be stored in plastic tote bins on floors</w:t>
      </w:r>
      <w:r w:rsidR="004B30DB">
        <w:t>.</w:t>
      </w:r>
    </w:p>
    <w:p w14:paraId="032DC6B7" w14:textId="367788C6" w:rsidR="00EA21CD" w:rsidRDefault="00EA21CD" w:rsidP="00413F90">
      <w:pPr>
        <w:pStyle w:val="Heading2"/>
      </w:pPr>
      <w:bookmarkStart w:id="20" w:name="_Toc517097339"/>
      <w:r>
        <w:t>Least preferred option</w:t>
      </w:r>
      <w:bookmarkEnd w:id="20"/>
    </w:p>
    <w:p w14:paraId="22C6F02B" w14:textId="11B7CF02" w:rsidR="00EA21CD" w:rsidRPr="008D3D2E" w:rsidRDefault="00EA21CD" w:rsidP="008D3D2E">
      <w:pPr>
        <w:pStyle w:val="ListParagraph"/>
        <w:numPr>
          <w:ilvl w:val="0"/>
          <w:numId w:val="12"/>
        </w:numPr>
      </w:pPr>
      <w:r w:rsidRPr="008D3D2E">
        <w:t>Cardboard boxes are stored on the floor</w:t>
      </w:r>
      <w:r w:rsidR="004B30DB" w:rsidRPr="008D3D2E">
        <w:t>.</w:t>
      </w:r>
    </w:p>
    <w:p w14:paraId="166983B7" w14:textId="308198BC" w:rsidR="00413F90" w:rsidRPr="008D3D2E" w:rsidRDefault="00413F90" w:rsidP="008D3D2E">
      <w:pPr>
        <w:pStyle w:val="ListParagraph"/>
        <w:numPr>
          <w:ilvl w:val="0"/>
          <w:numId w:val="12"/>
        </w:numPr>
      </w:pPr>
      <w:r w:rsidRPr="008D3D2E">
        <w:t xml:space="preserve">Ensure boxes </w:t>
      </w:r>
      <w:r w:rsidR="00B43016">
        <w:t>are kept in a location where the risk of splash or spill is low</w:t>
      </w:r>
      <w:r w:rsidR="004B30DB" w:rsidRPr="008D3D2E">
        <w:t>.</w:t>
      </w:r>
    </w:p>
    <w:p w14:paraId="1B9F3254" w14:textId="0EAC627D" w:rsidR="00B43016" w:rsidRDefault="004B30DB" w:rsidP="00B43016">
      <w:pPr>
        <w:pStyle w:val="ListParagraph"/>
        <w:numPr>
          <w:ilvl w:val="0"/>
          <w:numId w:val="12"/>
        </w:numPr>
      </w:pPr>
      <w:r w:rsidRPr="008D3D2E">
        <w:t xml:space="preserve">If </w:t>
      </w:r>
      <w:r w:rsidR="00B43016">
        <w:t>contaminated</w:t>
      </w:r>
      <w:r w:rsidRPr="008D3D2E">
        <w:t xml:space="preserve">, </w:t>
      </w:r>
      <w:r w:rsidRPr="008D3D2E">
        <w:rPr>
          <w:color w:val="FF0000"/>
        </w:rPr>
        <w:t>the Supervisors and Workers acknowledge and understand the need to treat the cardboard box (and potentially its contents) as contaminated and dispose accordingly</w:t>
      </w:r>
      <w:r w:rsidR="00B43016">
        <w:t>.</w:t>
      </w:r>
    </w:p>
    <w:p w14:paraId="064B176D" w14:textId="3B6309BC" w:rsidR="007F174D" w:rsidRDefault="007F174D" w:rsidP="007F174D">
      <w:pPr>
        <w:pStyle w:val="Heading1"/>
      </w:pPr>
      <w:bookmarkStart w:id="21" w:name="_Toc517097340"/>
      <w:r>
        <w:lastRenderedPageBreak/>
        <w:t>Cardboard in Cold Rooms</w:t>
      </w:r>
      <w:bookmarkEnd w:id="21"/>
    </w:p>
    <w:p w14:paraId="61794644" w14:textId="1DAE9E1E" w:rsidR="007F174D" w:rsidRDefault="007F174D" w:rsidP="007F174D">
      <w:pPr>
        <w:pStyle w:val="ListParagraph"/>
        <w:numPr>
          <w:ilvl w:val="0"/>
          <w:numId w:val="13"/>
        </w:numPr>
      </w:pPr>
      <w:r>
        <w:t xml:space="preserve">Cardboard kept in </w:t>
      </w:r>
      <w:proofErr w:type="spellStart"/>
      <w:r>
        <w:t>coldrooms</w:t>
      </w:r>
      <w:proofErr w:type="spellEnd"/>
      <w:r>
        <w:t xml:space="preserve"> is at risk of becoming contaminated by mold. This risk is increased if the </w:t>
      </w:r>
      <w:proofErr w:type="spellStart"/>
      <w:r>
        <w:t>coldroom</w:t>
      </w:r>
      <w:proofErr w:type="spellEnd"/>
      <w:r>
        <w:t xml:space="preserve"> is not cleaned on frequent basis.</w:t>
      </w:r>
    </w:p>
    <w:p w14:paraId="389B7851" w14:textId="77777777" w:rsidR="00A9289C" w:rsidRDefault="00A9289C" w:rsidP="007F174D">
      <w:pPr>
        <w:pStyle w:val="ListParagraph"/>
        <w:numPr>
          <w:ilvl w:val="0"/>
          <w:numId w:val="13"/>
        </w:numPr>
      </w:pPr>
      <w:r>
        <w:t xml:space="preserve">The growth of mold is dependent on humidity and presence of paper materials. </w:t>
      </w:r>
    </w:p>
    <w:p w14:paraId="4EF4A782" w14:textId="63F4923F" w:rsidR="00A9289C" w:rsidRDefault="00A9289C" w:rsidP="007F174D">
      <w:pPr>
        <w:pStyle w:val="ListParagraph"/>
        <w:numPr>
          <w:ilvl w:val="0"/>
          <w:numId w:val="13"/>
        </w:numPr>
      </w:pPr>
      <w:r>
        <w:t xml:space="preserve">It is recommended that the </w:t>
      </w:r>
      <w:proofErr w:type="spellStart"/>
      <w:r>
        <w:t>coldroom</w:t>
      </w:r>
      <w:proofErr w:type="spellEnd"/>
      <w:r>
        <w:t xml:space="preserve"> doors be closed as much as possible. With a partner, ensure proper functioning of the emergency exit button from the inside of the closed </w:t>
      </w:r>
      <w:proofErr w:type="spellStart"/>
      <w:r>
        <w:t>coldroom</w:t>
      </w:r>
      <w:proofErr w:type="spellEnd"/>
      <w:r>
        <w:t>.</w:t>
      </w:r>
    </w:p>
    <w:p w14:paraId="36C6059A" w14:textId="4529A33B" w:rsidR="00A9289C" w:rsidRDefault="00A9289C" w:rsidP="00860D3B">
      <w:pPr>
        <w:pStyle w:val="ListParagraph"/>
        <w:numPr>
          <w:ilvl w:val="0"/>
          <w:numId w:val="13"/>
        </w:numPr>
      </w:pPr>
      <w:r>
        <w:t>Sources of humidity are to be eliminated.</w:t>
      </w:r>
    </w:p>
    <w:p w14:paraId="6967F828" w14:textId="6740F95D" w:rsidR="00D964C3" w:rsidRDefault="00D964C3" w:rsidP="00860D3B">
      <w:pPr>
        <w:pStyle w:val="ListParagraph"/>
        <w:numPr>
          <w:ilvl w:val="0"/>
          <w:numId w:val="13"/>
        </w:numPr>
      </w:pPr>
      <w:r>
        <w:t>Loose or damaged gaskets are to be repaired immediately.</w:t>
      </w:r>
    </w:p>
    <w:p w14:paraId="68EED735" w14:textId="038A92C4" w:rsidR="007F174D" w:rsidRDefault="007F174D" w:rsidP="007F174D">
      <w:pPr>
        <w:pStyle w:val="ListParagraph"/>
        <w:numPr>
          <w:ilvl w:val="0"/>
          <w:numId w:val="13"/>
        </w:numPr>
        <w:rPr>
          <w:highlight w:val="cyan"/>
        </w:rPr>
      </w:pPr>
      <w:r w:rsidRPr="005D3464">
        <w:rPr>
          <w:highlight w:val="cyan"/>
        </w:rPr>
        <w:t>INDICATE WHICH OPTION IS BEING USED IN YOUR LABORATORY</w:t>
      </w:r>
    </w:p>
    <w:p w14:paraId="762D1602" w14:textId="7DCCDFFB" w:rsidR="00D953A7" w:rsidRPr="007F174D" w:rsidRDefault="00D953A7" w:rsidP="007F174D">
      <w:pPr>
        <w:pStyle w:val="ListParagraph"/>
        <w:numPr>
          <w:ilvl w:val="0"/>
          <w:numId w:val="13"/>
        </w:numPr>
        <w:rPr>
          <w:highlight w:val="cyan"/>
        </w:rPr>
      </w:pPr>
      <w:r>
        <w:rPr>
          <w:highlight w:val="cyan"/>
        </w:rPr>
        <w:t xml:space="preserve">Indicate the frequency of mold checks and </w:t>
      </w:r>
      <w:proofErr w:type="spellStart"/>
      <w:r>
        <w:rPr>
          <w:highlight w:val="cyan"/>
        </w:rPr>
        <w:t>coldroom</w:t>
      </w:r>
      <w:proofErr w:type="spellEnd"/>
      <w:r>
        <w:rPr>
          <w:highlight w:val="cyan"/>
        </w:rPr>
        <w:t xml:space="preserve"> cleaning for the option chosen.</w:t>
      </w:r>
    </w:p>
    <w:p w14:paraId="1DEA5A87" w14:textId="11280F96" w:rsidR="007F174D" w:rsidRDefault="007F174D" w:rsidP="007F174D">
      <w:pPr>
        <w:pStyle w:val="Heading2"/>
      </w:pPr>
      <w:bookmarkStart w:id="22" w:name="_Toc517097341"/>
      <w:r>
        <w:t>First preferred option</w:t>
      </w:r>
      <w:bookmarkEnd w:id="22"/>
    </w:p>
    <w:p w14:paraId="407A6EFF" w14:textId="37C1A0EE" w:rsidR="00A9289C" w:rsidRDefault="007F174D" w:rsidP="00A9289C">
      <w:pPr>
        <w:pStyle w:val="ListParagraph"/>
        <w:numPr>
          <w:ilvl w:val="0"/>
          <w:numId w:val="13"/>
        </w:numPr>
      </w:pPr>
      <w:r>
        <w:t xml:space="preserve">Cardboard is completely </w:t>
      </w:r>
      <w:r w:rsidR="00BD6B64">
        <w:t>removed,</w:t>
      </w:r>
      <w:r>
        <w:t xml:space="preserve"> and items are stored in plastic tote bins.</w:t>
      </w:r>
    </w:p>
    <w:p w14:paraId="72E73C07" w14:textId="24ECD4C7" w:rsidR="007F174D" w:rsidRDefault="007F174D" w:rsidP="007F174D">
      <w:pPr>
        <w:pStyle w:val="Heading2"/>
      </w:pPr>
      <w:bookmarkStart w:id="23" w:name="_Toc517097342"/>
      <w:r>
        <w:t>Second preferred option</w:t>
      </w:r>
      <w:bookmarkEnd w:id="23"/>
    </w:p>
    <w:p w14:paraId="2CABAAAA" w14:textId="3D05FC3F" w:rsidR="007F174D" w:rsidRDefault="007F174D" w:rsidP="007F174D">
      <w:pPr>
        <w:pStyle w:val="ListParagraph"/>
        <w:numPr>
          <w:ilvl w:val="0"/>
          <w:numId w:val="13"/>
        </w:numPr>
      </w:pPr>
      <w:r>
        <w:t xml:space="preserve">Cardboard is placed in </w:t>
      </w:r>
      <w:proofErr w:type="spellStart"/>
      <w:r>
        <w:t>ziplock</w:t>
      </w:r>
      <w:proofErr w:type="spellEnd"/>
      <w:r>
        <w:t xml:space="preserve"> bags (kits) and in plastic tote bins.</w:t>
      </w:r>
    </w:p>
    <w:p w14:paraId="56778854" w14:textId="37B9A209" w:rsidR="00BD6B64" w:rsidRDefault="00BD6B64" w:rsidP="00BD6B64">
      <w:pPr>
        <w:pStyle w:val="ListParagraph"/>
        <w:numPr>
          <w:ilvl w:val="0"/>
          <w:numId w:val="13"/>
        </w:numPr>
      </w:pPr>
      <w:r>
        <w:t xml:space="preserve">Status of mold growth is checked on a regular basis. The regularity is dependent upon the humidity within the </w:t>
      </w:r>
      <w:proofErr w:type="spellStart"/>
      <w:r>
        <w:t>coldroom</w:t>
      </w:r>
      <w:proofErr w:type="spellEnd"/>
      <w:r>
        <w:t>. The higher the humidity, the more frequent checks.</w:t>
      </w:r>
    </w:p>
    <w:p w14:paraId="678A04DD" w14:textId="145D5F8E" w:rsidR="00D953A7" w:rsidRDefault="00D953A7" w:rsidP="00D953A7">
      <w:pPr>
        <w:pStyle w:val="ListParagraph"/>
        <w:numPr>
          <w:ilvl w:val="1"/>
          <w:numId w:val="13"/>
        </w:numPr>
      </w:pPr>
      <w:proofErr w:type="spellStart"/>
      <w:r>
        <w:t>Coldrooms</w:t>
      </w:r>
      <w:proofErr w:type="spellEnd"/>
      <w:r>
        <w:t xml:space="preserve"> used: </w:t>
      </w:r>
      <w:r w:rsidRPr="00D953A7">
        <w:rPr>
          <w:highlight w:val="cyan"/>
        </w:rPr>
        <w:t>ENTER HERE</w:t>
      </w:r>
    </w:p>
    <w:p w14:paraId="5D27942A" w14:textId="16F870E3" w:rsidR="00D953A7" w:rsidRDefault="00D953A7" w:rsidP="00D953A7">
      <w:pPr>
        <w:pStyle w:val="ListParagraph"/>
        <w:numPr>
          <w:ilvl w:val="1"/>
          <w:numId w:val="13"/>
        </w:numPr>
      </w:pPr>
      <w:r>
        <w:t xml:space="preserve">Humidity of </w:t>
      </w:r>
      <w:proofErr w:type="spellStart"/>
      <w:r>
        <w:t>coldrooms</w:t>
      </w:r>
      <w:proofErr w:type="spellEnd"/>
      <w:r>
        <w:t xml:space="preserve">: </w:t>
      </w:r>
      <w:r w:rsidRPr="00D953A7">
        <w:rPr>
          <w:highlight w:val="cyan"/>
        </w:rPr>
        <w:t>ENTER HERE</w:t>
      </w:r>
    </w:p>
    <w:p w14:paraId="303F4E17" w14:textId="35593D96" w:rsidR="007F174D" w:rsidRDefault="007F174D" w:rsidP="007F174D">
      <w:pPr>
        <w:pStyle w:val="Heading2"/>
      </w:pPr>
      <w:bookmarkStart w:id="24" w:name="_Toc517097343"/>
      <w:r>
        <w:t>Least preferred option</w:t>
      </w:r>
      <w:bookmarkEnd w:id="24"/>
    </w:p>
    <w:p w14:paraId="17F1CA06" w14:textId="518841ED" w:rsidR="00A9289C" w:rsidRDefault="00A9289C" w:rsidP="00A9289C">
      <w:pPr>
        <w:pStyle w:val="ListParagraph"/>
        <w:numPr>
          <w:ilvl w:val="0"/>
          <w:numId w:val="14"/>
        </w:numPr>
      </w:pPr>
      <w:r>
        <w:t xml:space="preserve">Cardboard is stored in </w:t>
      </w:r>
      <w:proofErr w:type="spellStart"/>
      <w:r>
        <w:t>coldrooms</w:t>
      </w:r>
      <w:proofErr w:type="spellEnd"/>
    </w:p>
    <w:p w14:paraId="7355F35E" w14:textId="1B261A12" w:rsidR="00A9289C" w:rsidRDefault="00A9289C" w:rsidP="00A9289C">
      <w:pPr>
        <w:pStyle w:val="ListParagraph"/>
        <w:numPr>
          <w:ilvl w:val="0"/>
          <w:numId w:val="14"/>
        </w:numPr>
      </w:pPr>
      <w:r>
        <w:t xml:space="preserve">Status of mold growth is checked </w:t>
      </w:r>
      <w:r w:rsidR="00BD6B64">
        <w:t>on a regular basis</w:t>
      </w:r>
      <w:r>
        <w:t>.</w:t>
      </w:r>
      <w:r w:rsidR="00BD6B64">
        <w:t xml:space="preserve"> The regularity is dependent upon the humidity within the </w:t>
      </w:r>
      <w:proofErr w:type="spellStart"/>
      <w:r w:rsidR="00BD6B64">
        <w:t>coldroom</w:t>
      </w:r>
      <w:proofErr w:type="spellEnd"/>
      <w:r w:rsidR="00BD6B64">
        <w:t>. The higher the humidity, the more frequent checks.</w:t>
      </w:r>
    </w:p>
    <w:p w14:paraId="532DB32E" w14:textId="658145C5" w:rsidR="00A9289C" w:rsidRDefault="00A9289C" w:rsidP="007543E9">
      <w:pPr>
        <w:pStyle w:val="ListParagraph"/>
        <w:numPr>
          <w:ilvl w:val="0"/>
          <w:numId w:val="14"/>
        </w:numPr>
      </w:pPr>
      <w:proofErr w:type="spellStart"/>
      <w:r>
        <w:t>Coldroom</w:t>
      </w:r>
      <w:proofErr w:type="spellEnd"/>
      <w:r>
        <w:t xml:space="preserve"> is cleaned on a regular basis.</w:t>
      </w:r>
      <w:r w:rsidR="00BD6B64">
        <w:t xml:space="preserve"> The regularity is dependent upon the humidity within the </w:t>
      </w:r>
      <w:proofErr w:type="spellStart"/>
      <w:r w:rsidR="00BD6B64">
        <w:t>coldroom</w:t>
      </w:r>
      <w:proofErr w:type="spellEnd"/>
      <w:r w:rsidR="00BD6B64">
        <w:t>. The higher the humidity, the more frequent the cleanings.</w:t>
      </w:r>
    </w:p>
    <w:p w14:paraId="66A856CA" w14:textId="77777777" w:rsidR="00D953A7" w:rsidRDefault="00D953A7" w:rsidP="00D953A7">
      <w:pPr>
        <w:pStyle w:val="ListParagraph"/>
        <w:numPr>
          <w:ilvl w:val="1"/>
          <w:numId w:val="14"/>
        </w:numPr>
      </w:pPr>
      <w:proofErr w:type="spellStart"/>
      <w:r>
        <w:t>Coldrooms</w:t>
      </w:r>
      <w:proofErr w:type="spellEnd"/>
      <w:r>
        <w:t xml:space="preserve"> used: </w:t>
      </w:r>
      <w:r w:rsidRPr="00D953A7">
        <w:rPr>
          <w:highlight w:val="cyan"/>
        </w:rPr>
        <w:t>ENTER HERE</w:t>
      </w:r>
    </w:p>
    <w:p w14:paraId="631667DC" w14:textId="77777777" w:rsidR="00D953A7" w:rsidRDefault="00D953A7" w:rsidP="00D953A7">
      <w:pPr>
        <w:pStyle w:val="ListParagraph"/>
        <w:numPr>
          <w:ilvl w:val="1"/>
          <w:numId w:val="14"/>
        </w:numPr>
      </w:pPr>
      <w:r>
        <w:t xml:space="preserve">Humidity of </w:t>
      </w:r>
      <w:proofErr w:type="spellStart"/>
      <w:r>
        <w:t>coldrooms</w:t>
      </w:r>
      <w:proofErr w:type="spellEnd"/>
      <w:r>
        <w:t xml:space="preserve">: </w:t>
      </w:r>
      <w:r w:rsidRPr="00D953A7">
        <w:rPr>
          <w:highlight w:val="cyan"/>
        </w:rPr>
        <w:t>ENTER HERE</w:t>
      </w:r>
    </w:p>
    <w:p w14:paraId="2B5E95DF" w14:textId="4E715CCB" w:rsidR="00D953A7" w:rsidRDefault="00D953A7" w:rsidP="00D953A7">
      <w:pPr>
        <w:pStyle w:val="ListParagraph"/>
        <w:numPr>
          <w:ilvl w:val="1"/>
          <w:numId w:val="14"/>
        </w:numPr>
      </w:pPr>
      <w:r>
        <w:t xml:space="preserve">Frequency of cleanings: </w:t>
      </w:r>
      <w:r w:rsidRPr="00D953A7">
        <w:rPr>
          <w:highlight w:val="cyan"/>
        </w:rPr>
        <w:t>ENTER HERE</w:t>
      </w:r>
    </w:p>
    <w:p w14:paraId="415A1198" w14:textId="5F9FCE84" w:rsidR="00D964C3" w:rsidRPr="00A9289C" w:rsidRDefault="00D964C3" w:rsidP="00D964C3">
      <w:r>
        <w:t xml:space="preserve">If environmental mold is in the </w:t>
      </w:r>
      <w:proofErr w:type="spellStart"/>
      <w:r>
        <w:t>coldroom</w:t>
      </w:r>
      <w:proofErr w:type="spellEnd"/>
      <w:r>
        <w:t xml:space="preserve">, contact FHS Safety Office or EOHSS for </w:t>
      </w:r>
      <w:r w:rsidR="00BD6B64">
        <w:t>consultation</w:t>
      </w:r>
      <w:r>
        <w:t xml:space="preserve"> on how to proceed. A risk assessment is required to determine if a mold abatement contractor is required to perform the cleanup.</w:t>
      </w:r>
    </w:p>
    <w:p w14:paraId="45AF510B" w14:textId="77777777" w:rsidR="007F174D" w:rsidRPr="007F174D" w:rsidRDefault="007F174D" w:rsidP="007F174D"/>
    <w:sectPr w:rsidR="007F174D" w:rsidRPr="007F174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9102D" w14:textId="77777777" w:rsidR="0010385B" w:rsidRDefault="0010385B" w:rsidP="009470D8">
      <w:pPr>
        <w:spacing w:after="0" w:line="240" w:lineRule="auto"/>
      </w:pPr>
      <w:r>
        <w:separator/>
      </w:r>
    </w:p>
  </w:endnote>
  <w:endnote w:type="continuationSeparator" w:id="0">
    <w:p w14:paraId="3BE5B036" w14:textId="77777777" w:rsidR="0010385B" w:rsidRDefault="0010385B" w:rsidP="0094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7510" w14:textId="301653C5" w:rsidR="00005507" w:rsidRPr="00005507" w:rsidRDefault="00005507" w:rsidP="002C0AA5">
    <w:pPr>
      <w:pStyle w:val="Footer"/>
      <w:tabs>
        <w:tab w:val="clear" w:pos="4680"/>
      </w:tabs>
      <w:rPr>
        <w:sz w:val="18"/>
        <w:szCs w:val="18"/>
      </w:rPr>
    </w:pPr>
    <w:r w:rsidRPr="00005507">
      <w:rPr>
        <w:sz w:val="18"/>
        <w:szCs w:val="18"/>
      </w:rPr>
      <w:t>S</w:t>
    </w:r>
    <w:r w:rsidR="00C364F5">
      <w:rPr>
        <w:sz w:val="18"/>
        <w:szCs w:val="18"/>
      </w:rPr>
      <w:t xml:space="preserve">OP 0070 </w:t>
    </w:r>
    <w:r w:rsidRPr="00005507">
      <w:rPr>
        <w:sz w:val="18"/>
        <w:szCs w:val="18"/>
      </w:rPr>
      <w:t>Cardboard in Biohazard Labs</w:t>
    </w:r>
  </w:p>
  <w:p w14:paraId="24E59080" w14:textId="6382E113" w:rsidR="009470D8" w:rsidRDefault="009470D8" w:rsidP="002C0AA5">
    <w:pPr>
      <w:pStyle w:val="Footer"/>
      <w:tabs>
        <w:tab w:val="clear" w:pos="4680"/>
      </w:tabs>
    </w:pPr>
    <w:r w:rsidRPr="00005507">
      <w:rPr>
        <w:sz w:val="18"/>
        <w:szCs w:val="18"/>
      </w:rPr>
      <w:t>Revised:</w:t>
    </w:r>
    <w:r w:rsidR="001A7D71" w:rsidRPr="00005507">
      <w:rPr>
        <w:sz w:val="18"/>
        <w:szCs w:val="18"/>
      </w:rPr>
      <w:t xml:space="preserve"> </w:t>
    </w:r>
    <w:r w:rsidR="007C2704" w:rsidRPr="00005507">
      <w:rPr>
        <w:sz w:val="18"/>
        <w:szCs w:val="18"/>
      </w:rPr>
      <w:t>June 18</w:t>
    </w:r>
    <w:r w:rsidR="000A36AB" w:rsidRPr="00005507">
      <w:rPr>
        <w:sz w:val="18"/>
        <w:szCs w:val="18"/>
      </w:rPr>
      <w:t>, 2018</w:t>
    </w:r>
    <w:r w:rsidR="002C0AA5">
      <w:tab/>
      <w:t xml:space="preserve">Page </w:t>
    </w:r>
    <w:r w:rsidR="00020CF4">
      <w:fldChar w:fldCharType="begin"/>
    </w:r>
    <w:r w:rsidR="00020CF4">
      <w:instrText xml:space="preserve"> PAGE  \* MERGEFORMAT </w:instrText>
    </w:r>
    <w:r w:rsidR="00020CF4">
      <w:fldChar w:fldCharType="separate"/>
    </w:r>
    <w:r w:rsidR="008A7487">
      <w:rPr>
        <w:noProof/>
      </w:rPr>
      <w:t>3</w:t>
    </w:r>
    <w:r w:rsidR="00020CF4">
      <w:fldChar w:fldCharType="end"/>
    </w:r>
    <w:r w:rsidR="00020CF4">
      <w:t xml:space="preserve"> of </w:t>
    </w:r>
    <w:r w:rsidR="00DB5108">
      <w:rPr>
        <w:noProof/>
      </w:rPr>
      <w:fldChar w:fldCharType="begin"/>
    </w:r>
    <w:r w:rsidR="00DB5108">
      <w:rPr>
        <w:noProof/>
      </w:rPr>
      <w:instrText xml:space="preserve"> NUMPAGES  \* MERGEFORMAT </w:instrText>
    </w:r>
    <w:r w:rsidR="00DB5108">
      <w:rPr>
        <w:noProof/>
      </w:rPr>
      <w:fldChar w:fldCharType="separate"/>
    </w:r>
    <w:r w:rsidR="008A7487">
      <w:rPr>
        <w:noProof/>
      </w:rPr>
      <w:t>3</w:t>
    </w:r>
    <w:r w:rsidR="00DB51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5AE2C" w14:textId="77777777" w:rsidR="0010385B" w:rsidRDefault="0010385B" w:rsidP="009470D8">
      <w:pPr>
        <w:spacing w:after="0" w:line="240" w:lineRule="auto"/>
      </w:pPr>
      <w:r>
        <w:separator/>
      </w:r>
    </w:p>
  </w:footnote>
  <w:footnote w:type="continuationSeparator" w:id="0">
    <w:p w14:paraId="33B8A20D" w14:textId="77777777" w:rsidR="0010385B" w:rsidRDefault="0010385B" w:rsidP="00947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890"/>
    <w:multiLevelType w:val="hybridMultilevel"/>
    <w:tmpl w:val="1B72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28C5"/>
    <w:multiLevelType w:val="hybridMultilevel"/>
    <w:tmpl w:val="DC36A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D2CD9"/>
    <w:multiLevelType w:val="hybridMultilevel"/>
    <w:tmpl w:val="6C7EB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3A7B"/>
    <w:multiLevelType w:val="hybridMultilevel"/>
    <w:tmpl w:val="9276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56E35"/>
    <w:multiLevelType w:val="hybridMultilevel"/>
    <w:tmpl w:val="7500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948A0"/>
    <w:multiLevelType w:val="hybridMultilevel"/>
    <w:tmpl w:val="A6B02C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0E4DC2"/>
    <w:multiLevelType w:val="hybridMultilevel"/>
    <w:tmpl w:val="88D4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BF05F1"/>
    <w:multiLevelType w:val="hybridMultilevel"/>
    <w:tmpl w:val="3692D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945F0"/>
    <w:multiLevelType w:val="hybridMultilevel"/>
    <w:tmpl w:val="D7A2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F5931"/>
    <w:multiLevelType w:val="multilevel"/>
    <w:tmpl w:val="E4D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A0146"/>
    <w:multiLevelType w:val="hybridMultilevel"/>
    <w:tmpl w:val="89EE1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251D10"/>
    <w:multiLevelType w:val="hybridMultilevel"/>
    <w:tmpl w:val="6CB8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2"/>
  </w:num>
  <w:num w:numId="4">
    <w:abstractNumId w:val="7"/>
  </w:num>
  <w:num w:numId="5">
    <w:abstractNumId w:val="0"/>
  </w:num>
  <w:num w:numId="6">
    <w:abstractNumId w:val="6"/>
  </w:num>
  <w:num w:numId="7">
    <w:abstractNumId w:val="8"/>
  </w:num>
  <w:num w:numId="8">
    <w:abstractNumId w:val="4"/>
  </w:num>
  <w:num w:numId="9">
    <w:abstractNumId w:val="11"/>
  </w:num>
  <w:num w:numId="10">
    <w:abstractNumId w:val="5"/>
  </w:num>
  <w:num w:numId="11">
    <w:abstractNumId w:val="2"/>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7D"/>
    <w:rsid w:val="00005507"/>
    <w:rsid w:val="00020CF4"/>
    <w:rsid w:val="0002645B"/>
    <w:rsid w:val="00026951"/>
    <w:rsid w:val="00034ADF"/>
    <w:rsid w:val="000543F4"/>
    <w:rsid w:val="00083335"/>
    <w:rsid w:val="000868D1"/>
    <w:rsid w:val="000942A5"/>
    <w:rsid w:val="000A148F"/>
    <w:rsid w:val="000A36AB"/>
    <w:rsid w:val="000A703B"/>
    <w:rsid w:val="0010385B"/>
    <w:rsid w:val="001A7D71"/>
    <w:rsid w:val="001F4E71"/>
    <w:rsid w:val="00253B54"/>
    <w:rsid w:val="0028196C"/>
    <w:rsid w:val="002B37AF"/>
    <w:rsid w:val="002C0AA5"/>
    <w:rsid w:val="0039217F"/>
    <w:rsid w:val="003D0F11"/>
    <w:rsid w:val="003D5C16"/>
    <w:rsid w:val="003D67D7"/>
    <w:rsid w:val="003E2BC9"/>
    <w:rsid w:val="003E6D05"/>
    <w:rsid w:val="003F4139"/>
    <w:rsid w:val="00413F90"/>
    <w:rsid w:val="00416E7C"/>
    <w:rsid w:val="00423D75"/>
    <w:rsid w:val="0042747E"/>
    <w:rsid w:val="0043708A"/>
    <w:rsid w:val="00451164"/>
    <w:rsid w:val="004739EE"/>
    <w:rsid w:val="0048053E"/>
    <w:rsid w:val="004B30DB"/>
    <w:rsid w:val="004E6D3F"/>
    <w:rsid w:val="004F0E20"/>
    <w:rsid w:val="004F5177"/>
    <w:rsid w:val="00577DA0"/>
    <w:rsid w:val="005D3464"/>
    <w:rsid w:val="00644CAE"/>
    <w:rsid w:val="00741214"/>
    <w:rsid w:val="007A1C05"/>
    <w:rsid w:val="007B1629"/>
    <w:rsid w:val="007C2704"/>
    <w:rsid w:val="007D4CEB"/>
    <w:rsid w:val="007F174D"/>
    <w:rsid w:val="00824779"/>
    <w:rsid w:val="008757D7"/>
    <w:rsid w:val="008973B9"/>
    <w:rsid w:val="008A50E1"/>
    <w:rsid w:val="008A7487"/>
    <w:rsid w:val="008B0D35"/>
    <w:rsid w:val="008B1514"/>
    <w:rsid w:val="008B1B95"/>
    <w:rsid w:val="008D3D2E"/>
    <w:rsid w:val="008F6F31"/>
    <w:rsid w:val="009470D8"/>
    <w:rsid w:val="009664F5"/>
    <w:rsid w:val="0097003F"/>
    <w:rsid w:val="00977AA7"/>
    <w:rsid w:val="009B66C9"/>
    <w:rsid w:val="009E6501"/>
    <w:rsid w:val="00A80A5B"/>
    <w:rsid w:val="00A9289C"/>
    <w:rsid w:val="00AD1E8B"/>
    <w:rsid w:val="00AE626A"/>
    <w:rsid w:val="00B1367F"/>
    <w:rsid w:val="00B43016"/>
    <w:rsid w:val="00B470C5"/>
    <w:rsid w:val="00B9184E"/>
    <w:rsid w:val="00BB3102"/>
    <w:rsid w:val="00BD6B64"/>
    <w:rsid w:val="00C11A33"/>
    <w:rsid w:val="00C21352"/>
    <w:rsid w:val="00C364F5"/>
    <w:rsid w:val="00C54DF0"/>
    <w:rsid w:val="00C61061"/>
    <w:rsid w:val="00C7368B"/>
    <w:rsid w:val="00C83587"/>
    <w:rsid w:val="00CD6C54"/>
    <w:rsid w:val="00D558C0"/>
    <w:rsid w:val="00D8702C"/>
    <w:rsid w:val="00D953A7"/>
    <w:rsid w:val="00D964C3"/>
    <w:rsid w:val="00DB5108"/>
    <w:rsid w:val="00DC6C1B"/>
    <w:rsid w:val="00E25438"/>
    <w:rsid w:val="00E33F12"/>
    <w:rsid w:val="00EA21CD"/>
    <w:rsid w:val="00ED227D"/>
    <w:rsid w:val="00EE7C47"/>
    <w:rsid w:val="00F04114"/>
    <w:rsid w:val="00F126DF"/>
    <w:rsid w:val="00F743A8"/>
    <w:rsid w:val="00F76261"/>
    <w:rsid w:val="00FB6D48"/>
    <w:rsid w:val="00FF0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05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C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227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itle">
    <w:name w:val="Title"/>
    <w:basedOn w:val="Normal"/>
    <w:next w:val="Normal"/>
    <w:link w:val="TitleChar"/>
    <w:uiPriority w:val="10"/>
    <w:qFormat/>
    <w:rsid w:val="00ED22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227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D227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A80A5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80A5B"/>
    <w:rPr>
      <w:rFonts w:ascii="Times New Roman" w:hAnsi="Times New Roman" w:cs="Times New Roman"/>
      <w:sz w:val="24"/>
      <w:szCs w:val="24"/>
    </w:rPr>
  </w:style>
  <w:style w:type="paragraph" w:styleId="Header">
    <w:name w:val="header"/>
    <w:basedOn w:val="Normal"/>
    <w:link w:val="HeaderChar"/>
    <w:uiPriority w:val="99"/>
    <w:unhideWhenUsed/>
    <w:rsid w:val="00947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D8"/>
  </w:style>
  <w:style w:type="paragraph" w:styleId="Footer">
    <w:name w:val="footer"/>
    <w:basedOn w:val="Normal"/>
    <w:link w:val="FooterChar"/>
    <w:uiPriority w:val="99"/>
    <w:unhideWhenUsed/>
    <w:rsid w:val="0094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D8"/>
  </w:style>
  <w:style w:type="paragraph" w:customStyle="1" w:styleId="p1">
    <w:name w:val="p1"/>
    <w:basedOn w:val="Normal"/>
    <w:rsid w:val="00020CF4"/>
    <w:pPr>
      <w:spacing w:after="0" w:line="240" w:lineRule="auto"/>
    </w:pPr>
    <w:rPr>
      <w:rFonts w:ascii="Helvetica" w:hAnsi="Helvetica" w:cs="Times New Roman"/>
      <w:sz w:val="14"/>
      <w:szCs w:val="14"/>
      <w:lang w:val="en-US"/>
    </w:rPr>
  </w:style>
  <w:style w:type="character" w:customStyle="1" w:styleId="Heading2Char">
    <w:name w:val="Heading 2 Char"/>
    <w:basedOn w:val="DefaultParagraphFont"/>
    <w:link w:val="Heading2"/>
    <w:uiPriority w:val="9"/>
    <w:rsid w:val="00CD6C54"/>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E7C47"/>
    <w:pPr>
      <w:outlineLvl w:val="9"/>
    </w:pPr>
    <w:rPr>
      <w:lang w:val="en-US"/>
    </w:rPr>
  </w:style>
  <w:style w:type="paragraph" w:styleId="TOC1">
    <w:name w:val="toc 1"/>
    <w:basedOn w:val="Normal"/>
    <w:next w:val="Normal"/>
    <w:autoRedefine/>
    <w:uiPriority w:val="39"/>
    <w:unhideWhenUsed/>
    <w:rsid w:val="00EA21CD"/>
    <w:pPr>
      <w:tabs>
        <w:tab w:val="right" w:leader="dot" w:pos="9350"/>
      </w:tabs>
      <w:spacing w:before="120" w:after="0"/>
    </w:pPr>
    <w:rPr>
      <w:b/>
      <w:bCs/>
      <w:sz w:val="24"/>
      <w:szCs w:val="24"/>
    </w:rPr>
  </w:style>
  <w:style w:type="paragraph" w:styleId="TOC2">
    <w:name w:val="toc 2"/>
    <w:basedOn w:val="Normal"/>
    <w:next w:val="Normal"/>
    <w:autoRedefine/>
    <w:uiPriority w:val="39"/>
    <w:unhideWhenUsed/>
    <w:rsid w:val="00EE7C47"/>
    <w:pPr>
      <w:spacing w:after="0"/>
      <w:ind w:left="220"/>
    </w:pPr>
    <w:rPr>
      <w:b/>
      <w:bCs/>
    </w:rPr>
  </w:style>
  <w:style w:type="character" w:styleId="Hyperlink">
    <w:name w:val="Hyperlink"/>
    <w:basedOn w:val="DefaultParagraphFont"/>
    <w:uiPriority w:val="99"/>
    <w:unhideWhenUsed/>
    <w:rsid w:val="00EE7C47"/>
    <w:rPr>
      <w:color w:val="0000FF" w:themeColor="hyperlink"/>
      <w:u w:val="single"/>
    </w:rPr>
  </w:style>
  <w:style w:type="paragraph" w:styleId="TOC3">
    <w:name w:val="toc 3"/>
    <w:basedOn w:val="Normal"/>
    <w:next w:val="Normal"/>
    <w:autoRedefine/>
    <w:uiPriority w:val="39"/>
    <w:semiHidden/>
    <w:unhideWhenUsed/>
    <w:rsid w:val="00EE7C47"/>
    <w:pPr>
      <w:spacing w:after="0"/>
      <w:ind w:left="440"/>
    </w:pPr>
  </w:style>
  <w:style w:type="paragraph" w:styleId="TOC4">
    <w:name w:val="toc 4"/>
    <w:basedOn w:val="Normal"/>
    <w:next w:val="Normal"/>
    <w:autoRedefine/>
    <w:uiPriority w:val="39"/>
    <w:semiHidden/>
    <w:unhideWhenUsed/>
    <w:rsid w:val="00EE7C47"/>
    <w:pPr>
      <w:spacing w:after="0"/>
      <w:ind w:left="660"/>
    </w:pPr>
    <w:rPr>
      <w:sz w:val="20"/>
      <w:szCs w:val="20"/>
    </w:rPr>
  </w:style>
  <w:style w:type="paragraph" w:styleId="TOC5">
    <w:name w:val="toc 5"/>
    <w:basedOn w:val="Normal"/>
    <w:next w:val="Normal"/>
    <w:autoRedefine/>
    <w:uiPriority w:val="39"/>
    <w:semiHidden/>
    <w:unhideWhenUsed/>
    <w:rsid w:val="00EE7C47"/>
    <w:pPr>
      <w:spacing w:after="0"/>
      <w:ind w:left="880"/>
    </w:pPr>
    <w:rPr>
      <w:sz w:val="20"/>
      <w:szCs w:val="20"/>
    </w:rPr>
  </w:style>
  <w:style w:type="paragraph" w:styleId="TOC6">
    <w:name w:val="toc 6"/>
    <w:basedOn w:val="Normal"/>
    <w:next w:val="Normal"/>
    <w:autoRedefine/>
    <w:uiPriority w:val="39"/>
    <w:semiHidden/>
    <w:unhideWhenUsed/>
    <w:rsid w:val="00EE7C47"/>
    <w:pPr>
      <w:spacing w:after="0"/>
      <w:ind w:left="1100"/>
    </w:pPr>
    <w:rPr>
      <w:sz w:val="20"/>
      <w:szCs w:val="20"/>
    </w:rPr>
  </w:style>
  <w:style w:type="paragraph" w:styleId="TOC7">
    <w:name w:val="toc 7"/>
    <w:basedOn w:val="Normal"/>
    <w:next w:val="Normal"/>
    <w:autoRedefine/>
    <w:uiPriority w:val="39"/>
    <w:semiHidden/>
    <w:unhideWhenUsed/>
    <w:rsid w:val="00EE7C47"/>
    <w:pPr>
      <w:spacing w:after="0"/>
      <w:ind w:left="1320"/>
    </w:pPr>
    <w:rPr>
      <w:sz w:val="20"/>
      <w:szCs w:val="20"/>
    </w:rPr>
  </w:style>
  <w:style w:type="paragraph" w:styleId="TOC8">
    <w:name w:val="toc 8"/>
    <w:basedOn w:val="Normal"/>
    <w:next w:val="Normal"/>
    <w:autoRedefine/>
    <w:uiPriority w:val="39"/>
    <w:semiHidden/>
    <w:unhideWhenUsed/>
    <w:rsid w:val="00EE7C47"/>
    <w:pPr>
      <w:spacing w:after="0"/>
      <w:ind w:left="1540"/>
    </w:pPr>
    <w:rPr>
      <w:sz w:val="20"/>
      <w:szCs w:val="20"/>
    </w:rPr>
  </w:style>
  <w:style w:type="paragraph" w:styleId="TOC9">
    <w:name w:val="toc 9"/>
    <w:basedOn w:val="Normal"/>
    <w:next w:val="Normal"/>
    <w:autoRedefine/>
    <w:uiPriority w:val="39"/>
    <w:semiHidden/>
    <w:unhideWhenUsed/>
    <w:rsid w:val="00EE7C47"/>
    <w:pPr>
      <w:spacing w:after="0"/>
      <w:ind w:left="1760"/>
    </w:pPr>
    <w:rPr>
      <w:sz w:val="20"/>
      <w:szCs w:val="20"/>
    </w:rPr>
  </w:style>
  <w:style w:type="character" w:styleId="UnresolvedMention">
    <w:name w:val="Unresolved Mention"/>
    <w:basedOn w:val="DefaultParagraphFont"/>
    <w:uiPriority w:val="99"/>
    <w:rsid w:val="00BB3102"/>
    <w:rPr>
      <w:color w:val="605E5C"/>
      <w:shd w:val="clear" w:color="auto" w:fill="E1DFDD"/>
    </w:rPr>
  </w:style>
  <w:style w:type="paragraph" w:styleId="ListParagraph">
    <w:name w:val="List Paragraph"/>
    <w:basedOn w:val="Normal"/>
    <w:uiPriority w:val="34"/>
    <w:qFormat/>
    <w:rsid w:val="003E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72488">
      <w:bodyDiv w:val="1"/>
      <w:marLeft w:val="0"/>
      <w:marRight w:val="0"/>
      <w:marTop w:val="0"/>
      <w:marBottom w:val="0"/>
      <w:divBdr>
        <w:top w:val="none" w:sz="0" w:space="0" w:color="auto"/>
        <w:left w:val="none" w:sz="0" w:space="0" w:color="auto"/>
        <w:bottom w:val="none" w:sz="0" w:space="0" w:color="auto"/>
        <w:right w:val="none" w:sz="0" w:space="0" w:color="auto"/>
      </w:divBdr>
    </w:div>
    <w:div w:id="734402071">
      <w:bodyDiv w:val="1"/>
      <w:marLeft w:val="0"/>
      <w:marRight w:val="0"/>
      <w:marTop w:val="0"/>
      <w:marBottom w:val="0"/>
      <w:divBdr>
        <w:top w:val="none" w:sz="0" w:space="0" w:color="auto"/>
        <w:left w:val="none" w:sz="0" w:space="0" w:color="auto"/>
        <w:bottom w:val="none" w:sz="0" w:space="0" w:color="auto"/>
        <w:right w:val="none" w:sz="0" w:space="0" w:color="auto"/>
      </w:divBdr>
    </w:div>
    <w:div w:id="979846943">
      <w:bodyDiv w:val="1"/>
      <w:marLeft w:val="0"/>
      <w:marRight w:val="0"/>
      <w:marTop w:val="0"/>
      <w:marBottom w:val="0"/>
      <w:divBdr>
        <w:top w:val="none" w:sz="0" w:space="0" w:color="auto"/>
        <w:left w:val="none" w:sz="0" w:space="0" w:color="auto"/>
        <w:bottom w:val="none" w:sz="0" w:space="0" w:color="auto"/>
        <w:right w:val="none" w:sz="0" w:space="0" w:color="auto"/>
      </w:divBdr>
    </w:div>
    <w:div w:id="18343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B4AB51-FFE8-1245-ACCB-5F19E580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dc:creator>
  <cp:lastModifiedBy>J R</cp:lastModifiedBy>
  <cp:revision>34</cp:revision>
  <cp:lastPrinted>2018-05-25T20:17:00Z</cp:lastPrinted>
  <dcterms:created xsi:type="dcterms:W3CDTF">2018-05-30T13:21:00Z</dcterms:created>
  <dcterms:modified xsi:type="dcterms:W3CDTF">2018-06-30T02:40:00Z</dcterms:modified>
</cp:coreProperties>
</file>