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24FA" w14:textId="77777777" w:rsidR="00EB7532" w:rsidRDefault="00ED227D" w:rsidP="00ED227D">
      <w:pPr>
        <w:pStyle w:val="Title"/>
      </w:pPr>
      <w:r>
        <w:t>Overarching Risk Assessment – McMaster University Biosafety Policy</w:t>
      </w:r>
    </w:p>
    <w:sdt>
      <w:sdtPr>
        <w:rPr>
          <w:rFonts w:asciiTheme="minorHAnsi" w:eastAsiaTheme="minorHAnsi" w:hAnsiTheme="minorHAnsi" w:cstheme="minorBidi"/>
          <w:b w:val="0"/>
          <w:bCs w:val="0"/>
          <w:color w:val="auto"/>
          <w:sz w:val="22"/>
          <w:szCs w:val="22"/>
          <w:lang w:val="en-CA"/>
        </w:rPr>
        <w:id w:val="-994639177"/>
        <w:docPartObj>
          <w:docPartGallery w:val="Table of Contents"/>
          <w:docPartUnique/>
        </w:docPartObj>
      </w:sdtPr>
      <w:sdtEndPr>
        <w:rPr>
          <w:noProof/>
        </w:rPr>
      </w:sdtEndPr>
      <w:sdtContent>
        <w:p w14:paraId="2B5B28E5" w14:textId="6CD0ABFE" w:rsidR="00EE7C47" w:rsidRDefault="00EE7C47">
          <w:pPr>
            <w:pStyle w:val="TOCHeading"/>
          </w:pPr>
          <w:r>
            <w:t>Table of Contents</w:t>
          </w:r>
        </w:p>
        <w:p w14:paraId="50329940" w14:textId="4A676ED5" w:rsidR="00AD1E8B" w:rsidRDefault="00EE7C47">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515028605" w:history="1">
            <w:r w:rsidR="00AD1E8B" w:rsidRPr="006E3FA6">
              <w:rPr>
                <w:rStyle w:val="Hyperlink"/>
                <w:noProof/>
              </w:rPr>
              <w:t>From the Canadian Biosafety Standards 4.1.6</w:t>
            </w:r>
            <w:r w:rsidR="00AD1E8B">
              <w:rPr>
                <w:noProof/>
                <w:webHidden/>
              </w:rPr>
              <w:tab/>
            </w:r>
            <w:r w:rsidR="00AD1E8B">
              <w:rPr>
                <w:noProof/>
                <w:webHidden/>
              </w:rPr>
              <w:fldChar w:fldCharType="begin"/>
            </w:r>
            <w:r w:rsidR="00AD1E8B">
              <w:rPr>
                <w:noProof/>
                <w:webHidden/>
              </w:rPr>
              <w:instrText xml:space="preserve"> PAGEREF _Toc515028605 \h </w:instrText>
            </w:r>
            <w:r w:rsidR="00AD1E8B">
              <w:rPr>
                <w:noProof/>
                <w:webHidden/>
              </w:rPr>
            </w:r>
            <w:r w:rsidR="00AD1E8B">
              <w:rPr>
                <w:noProof/>
                <w:webHidden/>
              </w:rPr>
              <w:fldChar w:fldCharType="separate"/>
            </w:r>
            <w:r w:rsidR="00AD1E8B">
              <w:rPr>
                <w:noProof/>
                <w:webHidden/>
              </w:rPr>
              <w:t>1</w:t>
            </w:r>
            <w:r w:rsidR="00AD1E8B">
              <w:rPr>
                <w:noProof/>
                <w:webHidden/>
              </w:rPr>
              <w:fldChar w:fldCharType="end"/>
            </w:r>
          </w:hyperlink>
        </w:p>
        <w:p w14:paraId="402E0A6F" w14:textId="17761A54" w:rsidR="00AD1E8B" w:rsidRDefault="002104A3">
          <w:pPr>
            <w:pStyle w:val="TOC1"/>
            <w:tabs>
              <w:tab w:val="right" w:leader="dot" w:pos="9350"/>
            </w:tabs>
            <w:rPr>
              <w:rFonts w:eastAsiaTheme="minorEastAsia"/>
              <w:b w:val="0"/>
              <w:bCs w:val="0"/>
              <w:noProof/>
            </w:rPr>
          </w:pPr>
          <w:hyperlink w:anchor="_Toc515028606" w:history="1">
            <w:r w:rsidR="00AD1E8B" w:rsidRPr="006E3FA6">
              <w:rPr>
                <w:rStyle w:val="Hyperlink"/>
                <w:noProof/>
              </w:rPr>
              <w:t>Identification of Hazards</w:t>
            </w:r>
            <w:r w:rsidR="00AD1E8B">
              <w:rPr>
                <w:noProof/>
                <w:webHidden/>
              </w:rPr>
              <w:tab/>
            </w:r>
            <w:r w:rsidR="00AD1E8B">
              <w:rPr>
                <w:noProof/>
                <w:webHidden/>
              </w:rPr>
              <w:fldChar w:fldCharType="begin"/>
            </w:r>
            <w:r w:rsidR="00AD1E8B">
              <w:rPr>
                <w:noProof/>
                <w:webHidden/>
              </w:rPr>
              <w:instrText xml:space="preserve"> PAGEREF _Toc515028606 \h </w:instrText>
            </w:r>
            <w:r w:rsidR="00AD1E8B">
              <w:rPr>
                <w:noProof/>
                <w:webHidden/>
              </w:rPr>
            </w:r>
            <w:r w:rsidR="00AD1E8B">
              <w:rPr>
                <w:noProof/>
                <w:webHidden/>
              </w:rPr>
              <w:fldChar w:fldCharType="separate"/>
            </w:r>
            <w:r w:rsidR="00AD1E8B">
              <w:rPr>
                <w:noProof/>
                <w:webHidden/>
              </w:rPr>
              <w:t>1</w:t>
            </w:r>
            <w:r w:rsidR="00AD1E8B">
              <w:rPr>
                <w:noProof/>
                <w:webHidden/>
              </w:rPr>
              <w:fldChar w:fldCharType="end"/>
            </w:r>
          </w:hyperlink>
        </w:p>
        <w:p w14:paraId="41532A87" w14:textId="00699D98" w:rsidR="00AD1E8B" w:rsidRDefault="002104A3">
          <w:pPr>
            <w:pStyle w:val="TOC2"/>
            <w:tabs>
              <w:tab w:val="right" w:leader="dot" w:pos="9350"/>
            </w:tabs>
            <w:rPr>
              <w:rFonts w:eastAsiaTheme="minorEastAsia"/>
              <w:b w:val="0"/>
              <w:bCs w:val="0"/>
              <w:noProof/>
              <w:sz w:val="24"/>
              <w:szCs w:val="24"/>
            </w:rPr>
          </w:pPr>
          <w:hyperlink w:anchor="_Toc515028607" w:history="1">
            <w:r w:rsidR="00AD1E8B" w:rsidRPr="006E3FA6">
              <w:rPr>
                <w:rStyle w:val="Hyperlink"/>
                <w:noProof/>
              </w:rPr>
              <w:t>Pathogens</w:t>
            </w:r>
            <w:r w:rsidR="00AD1E8B">
              <w:rPr>
                <w:noProof/>
                <w:webHidden/>
              </w:rPr>
              <w:tab/>
            </w:r>
            <w:r w:rsidR="00AD1E8B">
              <w:rPr>
                <w:noProof/>
                <w:webHidden/>
              </w:rPr>
              <w:fldChar w:fldCharType="begin"/>
            </w:r>
            <w:r w:rsidR="00AD1E8B">
              <w:rPr>
                <w:noProof/>
                <w:webHidden/>
              </w:rPr>
              <w:instrText xml:space="preserve"> PAGEREF _Toc515028607 \h </w:instrText>
            </w:r>
            <w:r w:rsidR="00AD1E8B">
              <w:rPr>
                <w:noProof/>
                <w:webHidden/>
              </w:rPr>
            </w:r>
            <w:r w:rsidR="00AD1E8B">
              <w:rPr>
                <w:noProof/>
                <w:webHidden/>
              </w:rPr>
              <w:fldChar w:fldCharType="separate"/>
            </w:r>
            <w:r w:rsidR="00AD1E8B">
              <w:rPr>
                <w:noProof/>
                <w:webHidden/>
              </w:rPr>
              <w:t>1</w:t>
            </w:r>
            <w:r w:rsidR="00AD1E8B">
              <w:rPr>
                <w:noProof/>
                <w:webHidden/>
              </w:rPr>
              <w:fldChar w:fldCharType="end"/>
            </w:r>
          </w:hyperlink>
        </w:p>
        <w:p w14:paraId="2E934D98" w14:textId="659592B2" w:rsidR="00AD1E8B" w:rsidRDefault="002104A3">
          <w:pPr>
            <w:pStyle w:val="TOC2"/>
            <w:tabs>
              <w:tab w:val="right" w:leader="dot" w:pos="9350"/>
            </w:tabs>
            <w:rPr>
              <w:rFonts w:eastAsiaTheme="minorEastAsia"/>
              <w:b w:val="0"/>
              <w:bCs w:val="0"/>
              <w:noProof/>
              <w:sz w:val="24"/>
              <w:szCs w:val="24"/>
            </w:rPr>
          </w:pPr>
          <w:hyperlink w:anchor="_Toc515028608" w:history="1">
            <w:r w:rsidR="00AD1E8B" w:rsidRPr="006E3FA6">
              <w:rPr>
                <w:rStyle w:val="Hyperlink"/>
                <w:noProof/>
              </w:rPr>
              <w:t>Containment Laboratories</w:t>
            </w:r>
            <w:r w:rsidR="00AD1E8B">
              <w:rPr>
                <w:noProof/>
                <w:webHidden/>
              </w:rPr>
              <w:tab/>
            </w:r>
            <w:r w:rsidR="00AD1E8B">
              <w:rPr>
                <w:noProof/>
                <w:webHidden/>
              </w:rPr>
              <w:fldChar w:fldCharType="begin"/>
            </w:r>
            <w:r w:rsidR="00AD1E8B">
              <w:rPr>
                <w:noProof/>
                <w:webHidden/>
              </w:rPr>
              <w:instrText xml:space="preserve"> PAGEREF _Toc515028608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64147DCF" w14:textId="6204A101" w:rsidR="00AD1E8B" w:rsidRDefault="002104A3">
          <w:pPr>
            <w:pStyle w:val="TOC2"/>
            <w:tabs>
              <w:tab w:val="right" w:leader="dot" w:pos="9350"/>
            </w:tabs>
            <w:rPr>
              <w:rFonts w:eastAsiaTheme="minorEastAsia"/>
              <w:b w:val="0"/>
              <w:bCs w:val="0"/>
              <w:noProof/>
              <w:sz w:val="24"/>
              <w:szCs w:val="24"/>
            </w:rPr>
          </w:pPr>
          <w:hyperlink w:anchor="_Toc515028609" w:history="1">
            <w:r w:rsidR="00AD1E8B" w:rsidRPr="006E3FA6">
              <w:rPr>
                <w:rStyle w:val="Hyperlink"/>
                <w:noProof/>
              </w:rPr>
              <w:t>Workers</w:t>
            </w:r>
            <w:r w:rsidR="00AD1E8B">
              <w:rPr>
                <w:noProof/>
                <w:webHidden/>
              </w:rPr>
              <w:tab/>
            </w:r>
            <w:r w:rsidR="00AD1E8B">
              <w:rPr>
                <w:noProof/>
                <w:webHidden/>
              </w:rPr>
              <w:fldChar w:fldCharType="begin"/>
            </w:r>
            <w:r w:rsidR="00AD1E8B">
              <w:rPr>
                <w:noProof/>
                <w:webHidden/>
              </w:rPr>
              <w:instrText xml:space="preserve"> PAGEREF _Toc515028609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012B53E2" w14:textId="53958A94" w:rsidR="00AD1E8B" w:rsidRDefault="002104A3">
          <w:pPr>
            <w:pStyle w:val="TOC2"/>
            <w:tabs>
              <w:tab w:val="right" w:leader="dot" w:pos="9350"/>
            </w:tabs>
            <w:rPr>
              <w:rFonts w:eastAsiaTheme="minorEastAsia"/>
              <w:b w:val="0"/>
              <w:bCs w:val="0"/>
              <w:noProof/>
              <w:sz w:val="24"/>
              <w:szCs w:val="24"/>
            </w:rPr>
          </w:pPr>
          <w:hyperlink w:anchor="_Toc515028610" w:history="1">
            <w:r w:rsidR="00AD1E8B" w:rsidRPr="006E3FA6">
              <w:rPr>
                <w:rStyle w:val="Hyperlink"/>
                <w:noProof/>
              </w:rPr>
              <w:t>Activities</w:t>
            </w:r>
            <w:r w:rsidR="00AD1E8B">
              <w:rPr>
                <w:noProof/>
                <w:webHidden/>
              </w:rPr>
              <w:tab/>
            </w:r>
            <w:r w:rsidR="00AD1E8B">
              <w:rPr>
                <w:noProof/>
                <w:webHidden/>
              </w:rPr>
              <w:fldChar w:fldCharType="begin"/>
            </w:r>
            <w:r w:rsidR="00AD1E8B">
              <w:rPr>
                <w:noProof/>
                <w:webHidden/>
              </w:rPr>
              <w:instrText xml:space="preserve"> PAGEREF _Toc515028610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763DA4DE" w14:textId="37D8ECC6" w:rsidR="00AD1E8B" w:rsidRDefault="002104A3">
          <w:pPr>
            <w:pStyle w:val="TOC1"/>
            <w:tabs>
              <w:tab w:val="right" w:leader="dot" w:pos="9350"/>
            </w:tabs>
            <w:rPr>
              <w:rFonts w:eastAsiaTheme="minorEastAsia"/>
              <w:b w:val="0"/>
              <w:bCs w:val="0"/>
              <w:noProof/>
            </w:rPr>
          </w:pPr>
          <w:hyperlink w:anchor="_Toc515028611" w:history="1">
            <w:r w:rsidR="00AD1E8B" w:rsidRPr="006E3FA6">
              <w:rPr>
                <w:rStyle w:val="Hyperlink"/>
                <w:noProof/>
              </w:rPr>
              <w:t>Mitigation of Risks</w:t>
            </w:r>
            <w:r w:rsidR="00AD1E8B">
              <w:rPr>
                <w:noProof/>
                <w:webHidden/>
              </w:rPr>
              <w:tab/>
            </w:r>
            <w:r w:rsidR="00AD1E8B">
              <w:rPr>
                <w:noProof/>
                <w:webHidden/>
              </w:rPr>
              <w:fldChar w:fldCharType="begin"/>
            </w:r>
            <w:r w:rsidR="00AD1E8B">
              <w:rPr>
                <w:noProof/>
                <w:webHidden/>
              </w:rPr>
              <w:instrText xml:space="preserve"> PAGEREF _Toc515028611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35EAD974" w14:textId="4DF9C06D" w:rsidR="00AD1E8B" w:rsidRDefault="002104A3">
          <w:pPr>
            <w:pStyle w:val="TOC2"/>
            <w:tabs>
              <w:tab w:val="right" w:leader="dot" w:pos="9350"/>
            </w:tabs>
            <w:rPr>
              <w:rFonts w:eastAsiaTheme="minorEastAsia"/>
              <w:b w:val="0"/>
              <w:bCs w:val="0"/>
              <w:noProof/>
              <w:sz w:val="24"/>
              <w:szCs w:val="24"/>
            </w:rPr>
          </w:pPr>
          <w:hyperlink w:anchor="_Toc515028612" w:history="1">
            <w:r w:rsidR="00AD1E8B" w:rsidRPr="006E3FA6">
              <w:rPr>
                <w:rStyle w:val="Hyperlink"/>
                <w:noProof/>
              </w:rPr>
              <w:t>Senior Management</w:t>
            </w:r>
            <w:r w:rsidR="00AD1E8B">
              <w:rPr>
                <w:noProof/>
                <w:webHidden/>
              </w:rPr>
              <w:tab/>
            </w:r>
            <w:r w:rsidR="00AD1E8B">
              <w:rPr>
                <w:noProof/>
                <w:webHidden/>
              </w:rPr>
              <w:fldChar w:fldCharType="begin"/>
            </w:r>
            <w:r w:rsidR="00AD1E8B">
              <w:rPr>
                <w:noProof/>
                <w:webHidden/>
              </w:rPr>
              <w:instrText xml:space="preserve"> PAGEREF _Toc515028612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0DA4FF73" w14:textId="389BA329" w:rsidR="00AD1E8B" w:rsidRDefault="002104A3">
          <w:pPr>
            <w:pStyle w:val="TOC2"/>
            <w:tabs>
              <w:tab w:val="right" w:leader="dot" w:pos="9350"/>
            </w:tabs>
            <w:rPr>
              <w:rFonts w:eastAsiaTheme="minorEastAsia"/>
              <w:b w:val="0"/>
              <w:bCs w:val="0"/>
              <w:noProof/>
              <w:sz w:val="24"/>
              <w:szCs w:val="24"/>
            </w:rPr>
          </w:pPr>
          <w:hyperlink w:anchor="_Toc515028613" w:history="1">
            <w:r w:rsidR="00AD1E8B" w:rsidRPr="006E3FA6">
              <w:rPr>
                <w:rStyle w:val="Hyperlink"/>
                <w:noProof/>
              </w:rPr>
              <w:t>Biosafety Committee</w:t>
            </w:r>
            <w:r w:rsidR="00AD1E8B">
              <w:rPr>
                <w:noProof/>
                <w:webHidden/>
              </w:rPr>
              <w:tab/>
            </w:r>
            <w:r w:rsidR="00AD1E8B">
              <w:rPr>
                <w:noProof/>
                <w:webHidden/>
              </w:rPr>
              <w:fldChar w:fldCharType="begin"/>
            </w:r>
            <w:r w:rsidR="00AD1E8B">
              <w:rPr>
                <w:noProof/>
                <w:webHidden/>
              </w:rPr>
              <w:instrText xml:space="preserve"> PAGEREF _Toc515028613 \h </w:instrText>
            </w:r>
            <w:r w:rsidR="00AD1E8B">
              <w:rPr>
                <w:noProof/>
                <w:webHidden/>
              </w:rPr>
            </w:r>
            <w:r w:rsidR="00AD1E8B">
              <w:rPr>
                <w:noProof/>
                <w:webHidden/>
              </w:rPr>
              <w:fldChar w:fldCharType="separate"/>
            </w:r>
            <w:r w:rsidR="00AD1E8B">
              <w:rPr>
                <w:noProof/>
                <w:webHidden/>
              </w:rPr>
              <w:t>2</w:t>
            </w:r>
            <w:r w:rsidR="00AD1E8B">
              <w:rPr>
                <w:noProof/>
                <w:webHidden/>
              </w:rPr>
              <w:fldChar w:fldCharType="end"/>
            </w:r>
          </w:hyperlink>
        </w:p>
        <w:p w14:paraId="0DE89D1F" w14:textId="1108D0F0" w:rsidR="00AD1E8B" w:rsidRDefault="002104A3">
          <w:pPr>
            <w:pStyle w:val="TOC2"/>
            <w:tabs>
              <w:tab w:val="right" w:leader="dot" w:pos="9350"/>
            </w:tabs>
            <w:rPr>
              <w:rFonts w:eastAsiaTheme="minorEastAsia"/>
              <w:b w:val="0"/>
              <w:bCs w:val="0"/>
              <w:noProof/>
              <w:sz w:val="24"/>
              <w:szCs w:val="24"/>
            </w:rPr>
          </w:pPr>
          <w:hyperlink w:anchor="_Toc515028614" w:history="1">
            <w:r w:rsidR="00AD1E8B" w:rsidRPr="006E3FA6">
              <w:rPr>
                <w:rStyle w:val="Hyperlink"/>
                <w:noProof/>
              </w:rPr>
              <w:t>Biosafety Program</w:t>
            </w:r>
            <w:r w:rsidR="00AD1E8B">
              <w:rPr>
                <w:noProof/>
                <w:webHidden/>
              </w:rPr>
              <w:tab/>
            </w:r>
            <w:r w:rsidR="00AD1E8B">
              <w:rPr>
                <w:noProof/>
                <w:webHidden/>
              </w:rPr>
              <w:fldChar w:fldCharType="begin"/>
            </w:r>
            <w:r w:rsidR="00AD1E8B">
              <w:rPr>
                <w:noProof/>
                <w:webHidden/>
              </w:rPr>
              <w:instrText xml:space="preserve"> PAGEREF _Toc515028614 \h </w:instrText>
            </w:r>
            <w:r w:rsidR="00AD1E8B">
              <w:rPr>
                <w:noProof/>
                <w:webHidden/>
              </w:rPr>
            </w:r>
            <w:r w:rsidR="00AD1E8B">
              <w:rPr>
                <w:noProof/>
                <w:webHidden/>
              </w:rPr>
              <w:fldChar w:fldCharType="separate"/>
            </w:r>
            <w:r w:rsidR="00AD1E8B">
              <w:rPr>
                <w:noProof/>
                <w:webHidden/>
              </w:rPr>
              <w:t>3</w:t>
            </w:r>
            <w:r w:rsidR="00AD1E8B">
              <w:rPr>
                <w:noProof/>
                <w:webHidden/>
              </w:rPr>
              <w:fldChar w:fldCharType="end"/>
            </w:r>
          </w:hyperlink>
        </w:p>
        <w:p w14:paraId="2FE06689" w14:textId="712FDF85" w:rsidR="00AD1E8B" w:rsidRDefault="002104A3">
          <w:pPr>
            <w:pStyle w:val="TOC2"/>
            <w:tabs>
              <w:tab w:val="right" w:leader="dot" w:pos="9350"/>
            </w:tabs>
            <w:rPr>
              <w:rFonts w:eastAsiaTheme="minorEastAsia"/>
              <w:b w:val="0"/>
              <w:bCs w:val="0"/>
              <w:noProof/>
              <w:sz w:val="24"/>
              <w:szCs w:val="24"/>
            </w:rPr>
          </w:pPr>
          <w:hyperlink w:anchor="_Toc515028615" w:history="1">
            <w:r w:rsidR="00AD1E8B" w:rsidRPr="006E3FA6">
              <w:rPr>
                <w:rStyle w:val="Hyperlink"/>
                <w:noProof/>
              </w:rPr>
              <w:t>Training</w:t>
            </w:r>
            <w:r w:rsidR="00AD1E8B">
              <w:rPr>
                <w:noProof/>
                <w:webHidden/>
              </w:rPr>
              <w:tab/>
            </w:r>
            <w:r w:rsidR="00AD1E8B">
              <w:rPr>
                <w:noProof/>
                <w:webHidden/>
              </w:rPr>
              <w:fldChar w:fldCharType="begin"/>
            </w:r>
            <w:r w:rsidR="00AD1E8B">
              <w:rPr>
                <w:noProof/>
                <w:webHidden/>
              </w:rPr>
              <w:instrText xml:space="preserve"> PAGEREF _Toc515028615 \h </w:instrText>
            </w:r>
            <w:r w:rsidR="00AD1E8B">
              <w:rPr>
                <w:noProof/>
                <w:webHidden/>
              </w:rPr>
            </w:r>
            <w:r w:rsidR="00AD1E8B">
              <w:rPr>
                <w:noProof/>
                <w:webHidden/>
              </w:rPr>
              <w:fldChar w:fldCharType="separate"/>
            </w:r>
            <w:r w:rsidR="00AD1E8B">
              <w:rPr>
                <w:noProof/>
                <w:webHidden/>
              </w:rPr>
              <w:t>3</w:t>
            </w:r>
            <w:r w:rsidR="00AD1E8B">
              <w:rPr>
                <w:noProof/>
                <w:webHidden/>
              </w:rPr>
              <w:fldChar w:fldCharType="end"/>
            </w:r>
          </w:hyperlink>
        </w:p>
        <w:p w14:paraId="4ECA590E" w14:textId="172F2DD5" w:rsidR="00AD1E8B" w:rsidRDefault="002104A3">
          <w:pPr>
            <w:pStyle w:val="TOC2"/>
            <w:tabs>
              <w:tab w:val="right" w:leader="dot" w:pos="9350"/>
            </w:tabs>
            <w:rPr>
              <w:rFonts w:eastAsiaTheme="minorEastAsia"/>
              <w:b w:val="0"/>
              <w:bCs w:val="0"/>
              <w:noProof/>
              <w:sz w:val="24"/>
              <w:szCs w:val="24"/>
            </w:rPr>
          </w:pPr>
          <w:hyperlink w:anchor="_Toc515028616" w:history="1">
            <w:r w:rsidR="00AD1E8B" w:rsidRPr="006E3FA6">
              <w:rPr>
                <w:rStyle w:val="Hyperlink"/>
                <w:noProof/>
              </w:rPr>
              <w:t>Auditing and Reporting</w:t>
            </w:r>
            <w:r w:rsidR="00AD1E8B">
              <w:rPr>
                <w:noProof/>
                <w:webHidden/>
              </w:rPr>
              <w:tab/>
            </w:r>
            <w:r w:rsidR="00AD1E8B">
              <w:rPr>
                <w:noProof/>
                <w:webHidden/>
              </w:rPr>
              <w:fldChar w:fldCharType="begin"/>
            </w:r>
            <w:r w:rsidR="00AD1E8B">
              <w:rPr>
                <w:noProof/>
                <w:webHidden/>
              </w:rPr>
              <w:instrText xml:space="preserve"> PAGEREF _Toc515028616 \h </w:instrText>
            </w:r>
            <w:r w:rsidR="00AD1E8B">
              <w:rPr>
                <w:noProof/>
                <w:webHidden/>
              </w:rPr>
            </w:r>
            <w:r w:rsidR="00AD1E8B">
              <w:rPr>
                <w:noProof/>
                <w:webHidden/>
              </w:rPr>
              <w:fldChar w:fldCharType="separate"/>
            </w:r>
            <w:r w:rsidR="00AD1E8B">
              <w:rPr>
                <w:noProof/>
                <w:webHidden/>
              </w:rPr>
              <w:t>3</w:t>
            </w:r>
            <w:r w:rsidR="00AD1E8B">
              <w:rPr>
                <w:noProof/>
                <w:webHidden/>
              </w:rPr>
              <w:fldChar w:fldCharType="end"/>
            </w:r>
          </w:hyperlink>
        </w:p>
        <w:p w14:paraId="43C74C45" w14:textId="519A6569" w:rsidR="00AD1E8B" w:rsidRDefault="002104A3">
          <w:pPr>
            <w:pStyle w:val="TOC2"/>
            <w:tabs>
              <w:tab w:val="right" w:leader="dot" w:pos="9350"/>
            </w:tabs>
            <w:rPr>
              <w:rFonts w:eastAsiaTheme="minorEastAsia"/>
              <w:b w:val="0"/>
              <w:bCs w:val="0"/>
              <w:noProof/>
              <w:sz w:val="24"/>
              <w:szCs w:val="24"/>
            </w:rPr>
          </w:pPr>
          <w:hyperlink w:anchor="_Toc515028617" w:history="1">
            <w:r w:rsidR="00AD1E8B" w:rsidRPr="006E3FA6">
              <w:rPr>
                <w:rStyle w:val="Hyperlink"/>
                <w:noProof/>
              </w:rPr>
              <w:t>Risk Assessments</w:t>
            </w:r>
            <w:r w:rsidR="00AD1E8B">
              <w:rPr>
                <w:noProof/>
                <w:webHidden/>
              </w:rPr>
              <w:tab/>
            </w:r>
            <w:r w:rsidR="00AD1E8B">
              <w:rPr>
                <w:noProof/>
                <w:webHidden/>
              </w:rPr>
              <w:fldChar w:fldCharType="begin"/>
            </w:r>
            <w:r w:rsidR="00AD1E8B">
              <w:rPr>
                <w:noProof/>
                <w:webHidden/>
              </w:rPr>
              <w:instrText xml:space="preserve"> PAGEREF _Toc515028617 \h </w:instrText>
            </w:r>
            <w:r w:rsidR="00AD1E8B">
              <w:rPr>
                <w:noProof/>
                <w:webHidden/>
              </w:rPr>
            </w:r>
            <w:r w:rsidR="00AD1E8B">
              <w:rPr>
                <w:noProof/>
                <w:webHidden/>
              </w:rPr>
              <w:fldChar w:fldCharType="separate"/>
            </w:r>
            <w:r w:rsidR="00AD1E8B">
              <w:rPr>
                <w:noProof/>
                <w:webHidden/>
              </w:rPr>
              <w:t>3</w:t>
            </w:r>
            <w:r w:rsidR="00AD1E8B">
              <w:rPr>
                <w:noProof/>
                <w:webHidden/>
              </w:rPr>
              <w:fldChar w:fldCharType="end"/>
            </w:r>
          </w:hyperlink>
        </w:p>
        <w:p w14:paraId="4FC5D945" w14:textId="78157D4E" w:rsidR="00AD1E8B" w:rsidRDefault="002104A3">
          <w:pPr>
            <w:pStyle w:val="TOC2"/>
            <w:tabs>
              <w:tab w:val="right" w:leader="dot" w:pos="9350"/>
            </w:tabs>
            <w:rPr>
              <w:rFonts w:eastAsiaTheme="minorEastAsia"/>
              <w:b w:val="0"/>
              <w:bCs w:val="0"/>
              <w:noProof/>
              <w:sz w:val="24"/>
              <w:szCs w:val="24"/>
            </w:rPr>
          </w:pPr>
          <w:hyperlink w:anchor="_Toc515028618" w:history="1">
            <w:r w:rsidR="00AD1E8B" w:rsidRPr="006E3FA6">
              <w:rPr>
                <w:rStyle w:val="Hyperlink"/>
                <w:noProof/>
              </w:rPr>
              <w:t>Incident and Exposure Reporting</w:t>
            </w:r>
            <w:r w:rsidR="00AD1E8B">
              <w:rPr>
                <w:noProof/>
                <w:webHidden/>
              </w:rPr>
              <w:tab/>
            </w:r>
            <w:r w:rsidR="00AD1E8B">
              <w:rPr>
                <w:noProof/>
                <w:webHidden/>
              </w:rPr>
              <w:fldChar w:fldCharType="begin"/>
            </w:r>
            <w:r w:rsidR="00AD1E8B">
              <w:rPr>
                <w:noProof/>
                <w:webHidden/>
              </w:rPr>
              <w:instrText xml:space="preserve"> PAGEREF _Toc515028618 \h </w:instrText>
            </w:r>
            <w:r w:rsidR="00AD1E8B">
              <w:rPr>
                <w:noProof/>
                <w:webHidden/>
              </w:rPr>
            </w:r>
            <w:r w:rsidR="00AD1E8B">
              <w:rPr>
                <w:noProof/>
                <w:webHidden/>
              </w:rPr>
              <w:fldChar w:fldCharType="separate"/>
            </w:r>
            <w:r w:rsidR="00AD1E8B">
              <w:rPr>
                <w:noProof/>
                <w:webHidden/>
              </w:rPr>
              <w:t>3</w:t>
            </w:r>
            <w:r w:rsidR="00AD1E8B">
              <w:rPr>
                <w:noProof/>
                <w:webHidden/>
              </w:rPr>
              <w:fldChar w:fldCharType="end"/>
            </w:r>
          </w:hyperlink>
        </w:p>
        <w:p w14:paraId="742CFC9D" w14:textId="5C678063" w:rsidR="00AD1E8B" w:rsidRDefault="002104A3">
          <w:pPr>
            <w:pStyle w:val="TOC2"/>
            <w:tabs>
              <w:tab w:val="right" w:leader="dot" w:pos="9350"/>
            </w:tabs>
            <w:rPr>
              <w:rFonts w:eastAsiaTheme="minorEastAsia"/>
              <w:b w:val="0"/>
              <w:bCs w:val="0"/>
              <w:noProof/>
              <w:sz w:val="24"/>
              <w:szCs w:val="24"/>
            </w:rPr>
          </w:pPr>
          <w:hyperlink w:anchor="_Toc515028619" w:history="1">
            <w:r w:rsidR="00AD1E8B" w:rsidRPr="006E3FA6">
              <w:rPr>
                <w:rStyle w:val="Hyperlink"/>
                <w:noProof/>
              </w:rPr>
              <w:t>Local Laboratory Risks Related to Biosafety and Biosecurity</w:t>
            </w:r>
            <w:r w:rsidR="00AD1E8B">
              <w:rPr>
                <w:noProof/>
                <w:webHidden/>
              </w:rPr>
              <w:tab/>
            </w:r>
            <w:r w:rsidR="00AD1E8B">
              <w:rPr>
                <w:noProof/>
                <w:webHidden/>
              </w:rPr>
              <w:fldChar w:fldCharType="begin"/>
            </w:r>
            <w:r w:rsidR="00AD1E8B">
              <w:rPr>
                <w:noProof/>
                <w:webHidden/>
              </w:rPr>
              <w:instrText xml:space="preserve"> PAGEREF _Toc515028619 \h </w:instrText>
            </w:r>
            <w:r w:rsidR="00AD1E8B">
              <w:rPr>
                <w:noProof/>
                <w:webHidden/>
              </w:rPr>
            </w:r>
            <w:r w:rsidR="00AD1E8B">
              <w:rPr>
                <w:noProof/>
                <w:webHidden/>
              </w:rPr>
              <w:fldChar w:fldCharType="separate"/>
            </w:r>
            <w:r w:rsidR="00AD1E8B">
              <w:rPr>
                <w:noProof/>
                <w:webHidden/>
              </w:rPr>
              <w:t>4</w:t>
            </w:r>
            <w:r w:rsidR="00AD1E8B">
              <w:rPr>
                <w:noProof/>
                <w:webHidden/>
              </w:rPr>
              <w:fldChar w:fldCharType="end"/>
            </w:r>
          </w:hyperlink>
        </w:p>
        <w:p w14:paraId="633C9595" w14:textId="2A030063" w:rsidR="00EE7C47" w:rsidRDefault="00EE7C47">
          <w:r>
            <w:rPr>
              <w:b/>
              <w:bCs/>
              <w:noProof/>
            </w:rPr>
            <w:fldChar w:fldCharType="end"/>
          </w:r>
        </w:p>
      </w:sdtContent>
    </w:sdt>
    <w:p w14:paraId="46A219EF" w14:textId="77777777" w:rsidR="00C11A33" w:rsidRDefault="00C11A33" w:rsidP="00ED227D">
      <w:pPr>
        <w:pStyle w:val="Heading1"/>
      </w:pPr>
    </w:p>
    <w:p w14:paraId="7C538F57" w14:textId="4FFAF246" w:rsidR="00C11A33" w:rsidRPr="00C11A33" w:rsidRDefault="00C11A33" w:rsidP="00C11A33">
      <w:r w:rsidRPr="00C11A33">
        <w:rPr>
          <w:highlight w:val="cyan"/>
        </w:rPr>
        <w:t xml:space="preserve">&lt;&lt;&lt;&lt;&lt;&lt;&lt;&lt;Please edit this </w:t>
      </w:r>
      <w:proofErr w:type="spellStart"/>
      <w:r w:rsidRPr="00C11A33">
        <w:rPr>
          <w:highlight w:val="cyan"/>
        </w:rPr>
        <w:t>docx</w:t>
      </w:r>
      <w:proofErr w:type="spellEnd"/>
      <w:r w:rsidRPr="00C11A33">
        <w:rPr>
          <w:highlight w:val="cyan"/>
        </w:rPr>
        <w:t xml:space="preserve"> file to append your local lab risks.&gt;&gt;&gt;&gt;&gt;&gt;&gt;&gt;</w:t>
      </w:r>
    </w:p>
    <w:p w14:paraId="3D6B5453" w14:textId="53C9B5E2" w:rsidR="00ED227D" w:rsidRDefault="00ED227D" w:rsidP="00ED227D">
      <w:pPr>
        <w:pStyle w:val="Heading1"/>
      </w:pPr>
      <w:bookmarkStart w:id="0" w:name="_Toc515028605"/>
      <w:r>
        <w:t xml:space="preserve">From the Canadian Biosafety Standards </w:t>
      </w:r>
      <w:r w:rsidR="0039217F">
        <w:t>4.1.6</w:t>
      </w:r>
      <w:bookmarkEnd w:id="0"/>
    </w:p>
    <w:p w14:paraId="2C4E4D04" w14:textId="600BDF5A" w:rsidR="0039217F" w:rsidRPr="0039217F" w:rsidRDefault="0039217F" w:rsidP="0039217F">
      <w:pPr>
        <w:pStyle w:val="p1"/>
        <w:rPr>
          <w:rFonts w:asciiTheme="minorHAnsi" w:hAnsiTheme="minorHAnsi" w:cstheme="minorBidi"/>
          <w:sz w:val="22"/>
          <w:szCs w:val="22"/>
          <w:lang w:val="en-CA"/>
        </w:rPr>
      </w:pPr>
      <w:r w:rsidRPr="0039217F">
        <w:rPr>
          <w:rFonts w:asciiTheme="minorHAnsi" w:hAnsiTheme="minorHAnsi" w:cstheme="minorBidi"/>
          <w:sz w:val="22"/>
          <w:szCs w:val="22"/>
          <w:lang w:val="en-CA"/>
        </w:rPr>
        <w:t>An overarching risk assessment to be conducted and documented to identify the hazards and appropriate mitigation strategies for the proposed activities involving infectious material or toxins.</w:t>
      </w:r>
    </w:p>
    <w:p w14:paraId="0492FE64" w14:textId="2E437B99" w:rsidR="0039217F" w:rsidRDefault="0039217F" w:rsidP="00EE7C47">
      <w:pPr>
        <w:pStyle w:val="Heading1"/>
      </w:pPr>
      <w:bookmarkStart w:id="1" w:name="_Toc515028606"/>
      <w:r>
        <w:t>Identification of Hazards</w:t>
      </w:r>
      <w:bookmarkEnd w:id="1"/>
    </w:p>
    <w:p w14:paraId="447D47DC" w14:textId="29AD7625" w:rsidR="00ED227D" w:rsidRDefault="00ED227D" w:rsidP="00EE7C47">
      <w:pPr>
        <w:pStyle w:val="Heading2"/>
      </w:pPr>
      <w:bookmarkStart w:id="2" w:name="_Toc515028607"/>
      <w:r>
        <w:t>Pathogens</w:t>
      </w:r>
      <w:bookmarkEnd w:id="2"/>
    </w:p>
    <w:p w14:paraId="153A8B15" w14:textId="3F69B33C" w:rsidR="00ED227D" w:rsidRDefault="00ED227D" w:rsidP="00EE7C47">
      <w:pPr>
        <w:jc w:val="both"/>
      </w:pPr>
      <w:r>
        <w:t xml:space="preserve">McMaster University researchers undertake controlled activities with </w:t>
      </w:r>
      <w:r w:rsidR="00A80A5B">
        <w:t>pathogens</w:t>
      </w:r>
      <w:r>
        <w:t xml:space="preserve"> form Risk Groups 1, 2 and 3</w:t>
      </w:r>
      <w:r w:rsidR="00CD6C54">
        <w:t xml:space="preserve"> via purchase or acquirement of pure cultures or through clinical, environmental or other samples. Research includes genetic modification of wildtype pathogens. Also present at the University are risk group 1 and 2 mat</w:t>
      </w:r>
      <w:bookmarkStart w:id="3" w:name="_GoBack"/>
      <w:bookmarkEnd w:id="3"/>
      <w:r w:rsidR="00CD6C54">
        <w:t xml:space="preserve">erials regulated by the Canadian Food Inspection Agency. Materials are handled </w:t>
      </w:r>
      <w:r w:rsidR="00CD6C54">
        <w:lastRenderedPageBreak/>
        <w:t>according to the highest level of risk deemed across all agencies.</w:t>
      </w:r>
      <w:r w:rsidR="00E33F12">
        <w:t xml:space="preserve"> Materials may be handled or combined with hazardous chemicals or radioisotopes.</w:t>
      </w:r>
    </w:p>
    <w:p w14:paraId="01F65509" w14:textId="3BC3327F" w:rsidR="00ED227D" w:rsidRDefault="00ED227D" w:rsidP="00EE7C47">
      <w:pPr>
        <w:pStyle w:val="Heading2"/>
      </w:pPr>
      <w:bookmarkStart w:id="4" w:name="_Toc515028608"/>
      <w:r>
        <w:t xml:space="preserve">Containment </w:t>
      </w:r>
      <w:r w:rsidR="00EE7C47">
        <w:t>Laboratories</w:t>
      </w:r>
      <w:bookmarkEnd w:id="4"/>
    </w:p>
    <w:p w14:paraId="6228FAC8" w14:textId="75BB913B" w:rsidR="00A80A5B" w:rsidRDefault="00A80A5B" w:rsidP="00EE7C47">
      <w:pPr>
        <w:jc w:val="both"/>
      </w:pPr>
      <w:r>
        <w:t xml:space="preserve">Containment </w:t>
      </w:r>
      <w:r w:rsidR="00EE7C47">
        <w:t>laboratories</w:t>
      </w:r>
      <w:r>
        <w:t xml:space="preserve"> are provided for work involving controlled activities with pathogens from Risk Groups 1, 2 and 3. Human resources are provided for auditing of containment zones on a regular basis. </w:t>
      </w:r>
      <w:r w:rsidR="0039217F">
        <w:t xml:space="preserve">Repair to containment </w:t>
      </w:r>
      <w:r w:rsidR="00EE7C47">
        <w:t>laboratories</w:t>
      </w:r>
      <w:r w:rsidR="0039217F">
        <w:t xml:space="preserve"> can be arranged through the University Facilities Services or if hospital-hosted, through the hospital engineering work-order system.</w:t>
      </w:r>
    </w:p>
    <w:p w14:paraId="2FC10649" w14:textId="492AD4B8" w:rsidR="00EE7C47" w:rsidRDefault="00EE7C47" w:rsidP="00EE7C47">
      <w:pPr>
        <w:jc w:val="both"/>
      </w:pPr>
      <w:r>
        <w:t>Containment laboratories are located on campus throughout various buildings and also within various hospitals across the city of Hamilton.</w:t>
      </w:r>
    </w:p>
    <w:p w14:paraId="6DEC19E3" w14:textId="5A30EC23" w:rsidR="00CD6C54" w:rsidRDefault="00EE7C47" w:rsidP="00EE7C47">
      <w:pPr>
        <w:pStyle w:val="Heading2"/>
      </w:pPr>
      <w:bookmarkStart w:id="5" w:name="_Toc515028609"/>
      <w:r>
        <w:t>Workers</w:t>
      </w:r>
      <w:bookmarkEnd w:id="5"/>
    </w:p>
    <w:p w14:paraId="5CA59A49" w14:textId="08EBBCDD" w:rsidR="00EE7C47" w:rsidRDefault="00EE7C47" w:rsidP="00E33F12">
      <w:pPr>
        <w:jc w:val="both"/>
      </w:pPr>
      <w:r>
        <w:t>Persons using the identified hazards include undergraduate students, graduate students, postdocs, research associates and research scientists. Activities may be undertaken as part of an undergraduate academic lab course or as part of an academic research laboratory program. Workers may also be hospital employees.</w:t>
      </w:r>
    </w:p>
    <w:p w14:paraId="5929B38F" w14:textId="20C22276" w:rsidR="00ED227D" w:rsidRDefault="00CD6C54" w:rsidP="00EE7C47">
      <w:pPr>
        <w:pStyle w:val="Heading2"/>
      </w:pPr>
      <w:bookmarkStart w:id="6" w:name="_Toc515028610"/>
      <w:r>
        <w:t>Activities</w:t>
      </w:r>
      <w:bookmarkEnd w:id="6"/>
    </w:p>
    <w:p w14:paraId="2FDA4AD1" w14:textId="2395A863" w:rsidR="00A80A5B" w:rsidRDefault="00EE7C47" w:rsidP="00E33F12">
      <w:pPr>
        <w:jc w:val="both"/>
      </w:pPr>
      <w:r>
        <w:t xml:space="preserve">Activities undertaken with hazardous materials includes aerosol generating procedures, closed processing systems, in vivo use and intentional aerosolization. There are risks of splash and </w:t>
      </w:r>
      <w:r w:rsidR="00E33F12">
        <w:t>spills, inoculation</w:t>
      </w:r>
      <w:r>
        <w:t>, scratch and bite, ingestion, inhalation and mucous membrane exposure.</w:t>
      </w:r>
    </w:p>
    <w:p w14:paraId="7E9A296D" w14:textId="1E72D434" w:rsidR="00EE7C47" w:rsidRDefault="00EE7C47" w:rsidP="00EE7C47">
      <w:pPr>
        <w:pStyle w:val="Heading1"/>
      </w:pPr>
      <w:bookmarkStart w:id="7" w:name="_Toc515028611"/>
      <w:r>
        <w:t>Mitigation of Risks</w:t>
      </w:r>
      <w:bookmarkEnd w:id="7"/>
    </w:p>
    <w:p w14:paraId="7B343F71" w14:textId="59DE3FF0" w:rsidR="00EE7C47" w:rsidRDefault="00EE7C47" w:rsidP="00EE7C47">
      <w:pPr>
        <w:pStyle w:val="Heading2"/>
      </w:pPr>
      <w:bookmarkStart w:id="8" w:name="_Toc515028612"/>
      <w:r>
        <w:t>Senior Management</w:t>
      </w:r>
      <w:bookmarkEnd w:id="8"/>
    </w:p>
    <w:p w14:paraId="36439600" w14:textId="39ADE7EB" w:rsidR="00EE7C47" w:rsidRDefault="00C61061" w:rsidP="00A80A5B">
      <w:r>
        <w:t>Senior management commitment to support the work of the biosafety committee and the biosafety program includes provision of resources necessary.</w:t>
      </w:r>
      <w:r w:rsidR="00D558C0">
        <w:t xml:space="preserve"> This documented is part of the risk management manual and is signed by the President and Vice President, Research.</w:t>
      </w:r>
    </w:p>
    <w:p w14:paraId="5FA7007B" w14:textId="6A7E8C55" w:rsidR="00BB3102" w:rsidRDefault="002104A3" w:rsidP="00A80A5B">
      <w:hyperlink r:id="rId7" w:history="1">
        <w:r w:rsidR="00BB3102" w:rsidRPr="003646B9">
          <w:rPr>
            <w:rStyle w:val="Hyperlink"/>
          </w:rPr>
          <w:t>https://biosafety.mcmaster.ca/biosafety_RMM.htm</w:t>
        </w:r>
      </w:hyperlink>
      <w:r w:rsidR="00BB3102">
        <w:t xml:space="preserve"> </w:t>
      </w:r>
    </w:p>
    <w:p w14:paraId="7D66D9C4" w14:textId="50F18C0C" w:rsidR="000A703B" w:rsidRDefault="000A703B" w:rsidP="000A703B">
      <w:pPr>
        <w:pStyle w:val="Heading2"/>
      </w:pPr>
      <w:bookmarkStart w:id="9" w:name="_Toc515028613"/>
      <w:r>
        <w:t>Biosafety Committee</w:t>
      </w:r>
      <w:bookmarkEnd w:id="9"/>
    </w:p>
    <w:p w14:paraId="54014CF1" w14:textId="6681A486" w:rsidR="000A703B" w:rsidRDefault="00C61061" w:rsidP="00A80A5B">
      <w:r>
        <w:t>The institutional biosafety committee reviews projects and prescribes the appropriate containment level, reviews audit reports, assists in the performance of local risk assessments where necessary and contributes to the improvement of the biosafety program.</w:t>
      </w:r>
    </w:p>
    <w:p w14:paraId="1691A553" w14:textId="672096C1" w:rsidR="00BB3102" w:rsidRDefault="00BB3102" w:rsidP="00A80A5B">
      <w:r>
        <w:t>The biosafety committee members are appointed by the President and sit on the committee for terms of three years. The committee meets each month and performs the functions listed above.</w:t>
      </w:r>
    </w:p>
    <w:p w14:paraId="68445A47" w14:textId="2F8BABCC" w:rsidR="00BB3102" w:rsidRDefault="002104A3" w:rsidP="00A80A5B">
      <w:hyperlink r:id="rId8" w:history="1">
        <w:r w:rsidR="00BB3102" w:rsidRPr="003646B9">
          <w:rPr>
            <w:rStyle w:val="Hyperlink"/>
          </w:rPr>
          <w:t>https://biosafety.mcmaster.ca/biosafety_pbac.htm</w:t>
        </w:r>
      </w:hyperlink>
      <w:r w:rsidR="00BB3102">
        <w:t xml:space="preserve"> </w:t>
      </w:r>
    </w:p>
    <w:p w14:paraId="3E47AE08" w14:textId="31BFDAF9" w:rsidR="00EE7C47" w:rsidRDefault="00EE7C47" w:rsidP="00EE7C47">
      <w:pPr>
        <w:pStyle w:val="Heading2"/>
      </w:pPr>
      <w:bookmarkStart w:id="10" w:name="_Toc515028614"/>
      <w:r>
        <w:lastRenderedPageBreak/>
        <w:t>Biosafety Program</w:t>
      </w:r>
      <w:bookmarkEnd w:id="10"/>
    </w:p>
    <w:p w14:paraId="6C69CBE4" w14:textId="1C4A8B53" w:rsidR="00EE7C47" w:rsidRDefault="00C61061" w:rsidP="00A80A5B">
      <w:r>
        <w:t xml:space="preserve">The biosafety program provides a framework of reporting and responsibilities for all persons involved in the use of biohazardous materials in order to meet the minimum standards articulated in the Canadian Biosafety Standard, </w:t>
      </w:r>
      <w:r w:rsidR="00C21352">
        <w:t xml:space="preserve">Human Pathogens and Toxins Act/Regulations, Health of Animals Act/Regulations, Plant Protection Act/Regulations and other applicable legislations. </w:t>
      </w:r>
    </w:p>
    <w:p w14:paraId="72CFBD4D" w14:textId="020FF81B" w:rsidR="00BB3102" w:rsidRDefault="002104A3" w:rsidP="00A80A5B">
      <w:hyperlink r:id="rId9" w:history="1">
        <w:r w:rsidR="00BB3102" w:rsidRPr="003646B9">
          <w:rPr>
            <w:rStyle w:val="Hyperlink"/>
          </w:rPr>
          <w:t>https://biosafety.mcmaster.ca/biosafety_RMM.htm</w:t>
        </w:r>
      </w:hyperlink>
      <w:r w:rsidR="00BB3102">
        <w:t xml:space="preserve"> </w:t>
      </w:r>
    </w:p>
    <w:p w14:paraId="5B6F446D" w14:textId="7935E3D5" w:rsidR="000A703B" w:rsidRDefault="000A703B" w:rsidP="000A703B">
      <w:pPr>
        <w:pStyle w:val="Heading2"/>
      </w:pPr>
      <w:bookmarkStart w:id="11" w:name="_Toc515028615"/>
      <w:r>
        <w:t>Training</w:t>
      </w:r>
      <w:bookmarkEnd w:id="11"/>
    </w:p>
    <w:p w14:paraId="6E16B27C" w14:textId="1E12EA67" w:rsidR="000A703B" w:rsidRDefault="000A703B" w:rsidP="000A703B">
      <w:pPr>
        <w:jc w:val="both"/>
      </w:pPr>
      <w:r>
        <w:t xml:space="preserve">At this time, the University does not possess any human pathogens or toxins which require security clearances. Personnel suitability and reliability assessments are left with the Supervisors to manage. Training is provided in three compartments: (1) organizationally required training (WHMIS, TDG, Fire Safety </w:t>
      </w:r>
      <w:proofErr w:type="spellStart"/>
      <w:r>
        <w:t>etc</w:t>
      </w:r>
      <w:proofErr w:type="spellEnd"/>
      <w:r>
        <w:t>), (2) through SOPs generated by the Supervisor and the Biosafety Office and (3) through experimental protocols generated by the Supervisor. Training consists of two parts, knowledge and practice. Workers are to take online trainings and read standard operating procedures and are to sign off that they have read and understood. Then, a competent delegate from the laboratory assesses the worker’s performance and mentors them until they are deemed proficient.</w:t>
      </w:r>
      <w:r w:rsidR="00BB3102">
        <w:t xml:space="preserve"> This method of managing training is a module in core biosafety training taken by all supervisors and all workers.</w:t>
      </w:r>
    </w:p>
    <w:p w14:paraId="158144D1" w14:textId="1F05B1E6" w:rsidR="00BB3102" w:rsidRPr="00A80A5B" w:rsidRDefault="002104A3" w:rsidP="000A703B">
      <w:pPr>
        <w:jc w:val="both"/>
      </w:pPr>
      <w:hyperlink r:id="rId10" w:history="1">
        <w:r w:rsidR="00BB3102" w:rsidRPr="003646B9">
          <w:rPr>
            <w:rStyle w:val="Hyperlink"/>
          </w:rPr>
          <w:t>https://biosafety.mcmaster.ca/biosafety_training.htm</w:t>
        </w:r>
      </w:hyperlink>
      <w:r w:rsidR="00BB3102">
        <w:t xml:space="preserve"> </w:t>
      </w:r>
    </w:p>
    <w:p w14:paraId="284040B9" w14:textId="596109CB" w:rsidR="00EE7C47" w:rsidRDefault="00EE7C47" w:rsidP="00EE7C47">
      <w:pPr>
        <w:pStyle w:val="Heading2"/>
      </w:pPr>
      <w:bookmarkStart w:id="12" w:name="_Toc515028616"/>
      <w:r>
        <w:t>Auditing and Reporting</w:t>
      </w:r>
      <w:bookmarkEnd w:id="12"/>
    </w:p>
    <w:p w14:paraId="2A4CA4F5" w14:textId="71845435" w:rsidR="00EE7C47" w:rsidRDefault="000A703B" w:rsidP="000A703B">
      <w:pPr>
        <w:jc w:val="both"/>
      </w:pPr>
      <w:r>
        <w:t>The university provides the resources for auditing containment laboratories on a fixed schedule. Reports are sent back to the laboratory supervisor. Egregious deficiencies are followed up until r</w:t>
      </w:r>
      <w:r w:rsidR="00BB3102">
        <w:t>esolved</w:t>
      </w:r>
      <w:r>
        <w:t>.</w:t>
      </w:r>
      <w:r w:rsidR="00BB3102">
        <w:t xml:space="preserve"> A student has been hired </w:t>
      </w:r>
      <w:proofErr w:type="gramStart"/>
      <w:r w:rsidR="00BB3102">
        <w:t>year round</w:t>
      </w:r>
      <w:proofErr w:type="gramEnd"/>
      <w:r w:rsidR="00BB3102">
        <w:t xml:space="preserve"> to follow up on audits after 6 months.</w:t>
      </w:r>
      <w:r>
        <w:t xml:space="preserve"> Unaddressed or repeat deficiencies are reported on the audit and reviewed by the institutional biosafety committee. Recommendations to withdraw biohazard approval for grants is communicated to the office of the Vice President, Research where necessary.</w:t>
      </w:r>
    </w:p>
    <w:p w14:paraId="7C9F68CB" w14:textId="16F0F7C8" w:rsidR="00BB3102" w:rsidRDefault="002104A3" w:rsidP="000A703B">
      <w:pPr>
        <w:jc w:val="both"/>
      </w:pPr>
      <w:hyperlink r:id="rId11" w:history="1">
        <w:r w:rsidR="00BB3102" w:rsidRPr="003646B9">
          <w:rPr>
            <w:rStyle w:val="Hyperlink"/>
          </w:rPr>
          <w:t>https://biosafety.mcmaster.ca/biosafety_audits.htm</w:t>
        </w:r>
      </w:hyperlink>
      <w:r w:rsidR="00BB3102">
        <w:t xml:space="preserve"> </w:t>
      </w:r>
    </w:p>
    <w:p w14:paraId="7AC192D3" w14:textId="767A9378" w:rsidR="00EE7C47" w:rsidRDefault="00EE7C47" w:rsidP="00EE7C47">
      <w:pPr>
        <w:pStyle w:val="Heading2"/>
      </w:pPr>
      <w:bookmarkStart w:id="13" w:name="_Toc515028617"/>
      <w:r>
        <w:t>Risk Assessments</w:t>
      </w:r>
      <w:bookmarkEnd w:id="13"/>
    </w:p>
    <w:p w14:paraId="3DF8379F" w14:textId="39FF6A65" w:rsidR="00EE7C47" w:rsidRDefault="00026951" w:rsidP="00A80A5B">
      <w:r>
        <w:t xml:space="preserve">Pathogen risk assessments are carried out by filling out the Biohazard Utilization Protocol which is reviewed prior to the commencement of work. Standard operating procedures </w:t>
      </w:r>
      <w:r w:rsidR="00BB3102">
        <w:t xml:space="preserve">are assessed for risk on a regular basis </w:t>
      </w:r>
      <w:r>
        <w:t xml:space="preserve">or whenever recommended by the institutional biosafety committee. Supervisors are encouraged to send their SOPs for review by the biosafety office when non-standard experiments or protocols are to be implemented. Any piece of equipment is reviewed for the risk of </w:t>
      </w:r>
      <w:r w:rsidR="00BB3102">
        <w:t>aerosol generation. Guidance for performing a local risk assessment is provided as an SOP posted on the biosafety webpage.</w:t>
      </w:r>
    </w:p>
    <w:p w14:paraId="44C7D029" w14:textId="01E2A485" w:rsidR="00BB3102" w:rsidRDefault="002104A3" w:rsidP="00A80A5B">
      <w:hyperlink r:id="rId12" w:history="1">
        <w:r w:rsidR="00BB3102" w:rsidRPr="003646B9">
          <w:rPr>
            <w:rStyle w:val="Hyperlink"/>
          </w:rPr>
          <w:t>https://biosafety.mcmaster.ca/biosafety_SOPs.htm</w:t>
        </w:r>
      </w:hyperlink>
      <w:r w:rsidR="00BB3102">
        <w:t xml:space="preserve"> </w:t>
      </w:r>
    </w:p>
    <w:p w14:paraId="2F0F583D" w14:textId="2091CC84" w:rsidR="008A7487" w:rsidRDefault="008A7487" w:rsidP="008A7487">
      <w:pPr>
        <w:pStyle w:val="Heading2"/>
      </w:pPr>
      <w:bookmarkStart w:id="14" w:name="_Toc515028618"/>
      <w:r>
        <w:t>Incident and Exposure Reporting</w:t>
      </w:r>
      <w:bookmarkEnd w:id="14"/>
    </w:p>
    <w:p w14:paraId="6BCF3B62" w14:textId="77777777" w:rsidR="00BB3102" w:rsidRDefault="00BB3102" w:rsidP="00A80A5B">
      <w:r>
        <w:t xml:space="preserve">There is an institutional program for incident and exposure reporting. </w:t>
      </w:r>
    </w:p>
    <w:p w14:paraId="38D1DE16" w14:textId="5C94DC79" w:rsidR="00BB3102" w:rsidRDefault="002104A3" w:rsidP="00A80A5B">
      <w:hyperlink r:id="rId13" w:history="1">
        <w:r w:rsidR="00451164" w:rsidRPr="003646B9">
          <w:rPr>
            <w:rStyle w:val="Hyperlink"/>
          </w:rPr>
          <w:t>http://www.workingatmcmaster.ca/med/document/RMM-1000-Reporting-and-Investigating-Injury-Incident-Occupational-Disease-Program-1-36.pdf</w:t>
        </w:r>
      </w:hyperlink>
      <w:r w:rsidR="00451164">
        <w:t xml:space="preserve"> </w:t>
      </w:r>
    </w:p>
    <w:p w14:paraId="4AD2E515" w14:textId="42AD6E32" w:rsidR="00451164" w:rsidRDefault="00451164" w:rsidP="00A80A5B">
      <w:r>
        <w:t>If the incident includes a biohazard (whether or not regulated by HPTA), a copy of the report is sent to the Biosafety Manager and reviewed by the biosafety committee. The Biosafety Manager then reports the incident or exposure through the biosecurity portal.</w:t>
      </w:r>
    </w:p>
    <w:p w14:paraId="0E279BD4" w14:textId="52C5D2F4" w:rsidR="008A7487" w:rsidRDefault="00BB3102" w:rsidP="00A80A5B">
      <w:r>
        <w:t>It is not necessary for the workers or supervisors to report to PHAC directly. It is the responsibility of the license holder</w:t>
      </w:r>
      <w:r w:rsidR="00AD1E8B">
        <w:t xml:space="preserve"> (Associate Vice President, Research)</w:t>
      </w:r>
      <w:r>
        <w:t>, the biosafety officer</w:t>
      </w:r>
      <w:r w:rsidR="00AD1E8B">
        <w:t xml:space="preserve"> (Dr. Jennifer Robertson)</w:t>
      </w:r>
      <w:r>
        <w:t xml:space="preserve"> and the biosafety alternate</w:t>
      </w:r>
      <w:r w:rsidR="00AD1E8B">
        <w:t xml:space="preserve"> (TBA)</w:t>
      </w:r>
      <w:r>
        <w:t xml:space="preserve"> to submit incident and exposure reports</w:t>
      </w:r>
      <w:r w:rsidR="00AD1E8B">
        <w:t xml:space="preserve"> through the biosecurity portal.</w:t>
      </w:r>
    </w:p>
    <w:p w14:paraId="57785216" w14:textId="7BA011AA" w:rsidR="00EE7C47" w:rsidRPr="00A80A5B" w:rsidRDefault="00C11A33" w:rsidP="00C11A33">
      <w:pPr>
        <w:pStyle w:val="Heading2"/>
      </w:pPr>
      <w:bookmarkStart w:id="15" w:name="_Toc515028619"/>
      <w:r>
        <w:t>Local Laboratory Risks Related to Biosafety and Biosecurity</w:t>
      </w:r>
      <w:bookmarkEnd w:id="15"/>
    </w:p>
    <w:p w14:paraId="0CAFFACD" w14:textId="436A3A92" w:rsidR="00ED227D" w:rsidRDefault="00C11A33">
      <w:r w:rsidRPr="00C11A33">
        <w:rPr>
          <w:highlight w:val="cyan"/>
        </w:rPr>
        <w:t>&lt;&lt; add your specific lab risks here, that are not otherwise covered in the above&gt;&gt;&gt;</w:t>
      </w:r>
    </w:p>
    <w:sectPr w:rsidR="00ED227D">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B35A" w14:textId="77777777" w:rsidR="002104A3" w:rsidRDefault="002104A3" w:rsidP="009470D8">
      <w:pPr>
        <w:spacing w:after="0" w:line="240" w:lineRule="auto"/>
      </w:pPr>
      <w:r>
        <w:separator/>
      </w:r>
    </w:p>
  </w:endnote>
  <w:endnote w:type="continuationSeparator" w:id="0">
    <w:p w14:paraId="56382FE4" w14:textId="77777777" w:rsidR="002104A3" w:rsidRDefault="002104A3" w:rsidP="009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7EB" w14:textId="77777777" w:rsidR="0028618E" w:rsidRPr="0028618E" w:rsidRDefault="0028618E" w:rsidP="002C0AA5">
    <w:pPr>
      <w:pStyle w:val="Footer"/>
      <w:tabs>
        <w:tab w:val="clear" w:pos="4680"/>
      </w:tabs>
      <w:rPr>
        <w:sz w:val="18"/>
        <w:szCs w:val="18"/>
      </w:rPr>
    </w:pPr>
    <w:r w:rsidRPr="0028618E">
      <w:rPr>
        <w:sz w:val="18"/>
        <w:szCs w:val="18"/>
      </w:rPr>
      <w:t>SOP 0068 – PHAC Overarching Risk Assessment</w:t>
    </w:r>
  </w:p>
  <w:p w14:paraId="24E59080" w14:textId="6434C4E9" w:rsidR="009470D8" w:rsidRDefault="009470D8" w:rsidP="002C0AA5">
    <w:pPr>
      <w:pStyle w:val="Footer"/>
      <w:tabs>
        <w:tab w:val="clear" w:pos="4680"/>
      </w:tabs>
    </w:pPr>
    <w:r w:rsidRPr="0028618E">
      <w:rPr>
        <w:sz w:val="18"/>
        <w:szCs w:val="18"/>
      </w:rPr>
      <w:t>Revised:</w:t>
    </w:r>
    <w:r w:rsidR="000A36AB" w:rsidRPr="0028618E">
      <w:rPr>
        <w:sz w:val="18"/>
        <w:szCs w:val="18"/>
      </w:rPr>
      <w:t xml:space="preserve"> May 1, 2018</w:t>
    </w:r>
    <w:r w:rsidR="002C0AA5">
      <w:tab/>
      <w:t xml:space="preserve">Page </w:t>
    </w:r>
    <w:r w:rsidR="00020CF4">
      <w:fldChar w:fldCharType="begin"/>
    </w:r>
    <w:r w:rsidR="00020CF4">
      <w:instrText xml:space="preserve"> PAGE  \* MERGEFORMAT </w:instrText>
    </w:r>
    <w:r w:rsidR="00020CF4">
      <w:fldChar w:fldCharType="separate"/>
    </w:r>
    <w:r w:rsidR="008A7487">
      <w:rPr>
        <w:noProof/>
      </w:rPr>
      <w:t>3</w:t>
    </w:r>
    <w:r w:rsidR="00020CF4">
      <w:fldChar w:fldCharType="end"/>
    </w:r>
    <w:r w:rsidR="00020CF4">
      <w:t xml:space="preserve"> of </w:t>
    </w:r>
    <w:r w:rsidR="00DB5108">
      <w:rPr>
        <w:noProof/>
      </w:rPr>
      <w:fldChar w:fldCharType="begin"/>
    </w:r>
    <w:r w:rsidR="00DB5108">
      <w:rPr>
        <w:noProof/>
      </w:rPr>
      <w:instrText xml:space="preserve"> NUMPAGES  \* MERGEFORMAT </w:instrText>
    </w:r>
    <w:r w:rsidR="00DB5108">
      <w:rPr>
        <w:noProof/>
      </w:rPr>
      <w:fldChar w:fldCharType="separate"/>
    </w:r>
    <w:r w:rsidR="008A7487">
      <w:rPr>
        <w:noProof/>
      </w:rPr>
      <w:t>3</w:t>
    </w:r>
    <w:r w:rsidR="00DB51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2150" w14:textId="77777777" w:rsidR="002104A3" w:rsidRDefault="002104A3" w:rsidP="009470D8">
      <w:pPr>
        <w:spacing w:after="0" w:line="240" w:lineRule="auto"/>
      </w:pPr>
      <w:r>
        <w:separator/>
      </w:r>
    </w:p>
  </w:footnote>
  <w:footnote w:type="continuationSeparator" w:id="0">
    <w:p w14:paraId="6978D637" w14:textId="77777777" w:rsidR="002104A3" w:rsidRDefault="002104A3" w:rsidP="00947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7D"/>
    <w:rsid w:val="00020CF4"/>
    <w:rsid w:val="00026951"/>
    <w:rsid w:val="000A148F"/>
    <w:rsid w:val="000A36AB"/>
    <w:rsid w:val="000A703B"/>
    <w:rsid w:val="002104A3"/>
    <w:rsid w:val="0028618E"/>
    <w:rsid w:val="002B37AF"/>
    <w:rsid w:val="002C0AA5"/>
    <w:rsid w:val="0039217F"/>
    <w:rsid w:val="003F4139"/>
    <w:rsid w:val="00416E7C"/>
    <w:rsid w:val="00451164"/>
    <w:rsid w:val="008757D7"/>
    <w:rsid w:val="008A7487"/>
    <w:rsid w:val="008B1B95"/>
    <w:rsid w:val="009470D8"/>
    <w:rsid w:val="0097003F"/>
    <w:rsid w:val="00A80A5B"/>
    <w:rsid w:val="00AD1E8B"/>
    <w:rsid w:val="00B1367F"/>
    <w:rsid w:val="00B470C5"/>
    <w:rsid w:val="00BB3102"/>
    <w:rsid w:val="00C11A33"/>
    <w:rsid w:val="00C21352"/>
    <w:rsid w:val="00C61061"/>
    <w:rsid w:val="00CD6C54"/>
    <w:rsid w:val="00D558C0"/>
    <w:rsid w:val="00DB5108"/>
    <w:rsid w:val="00E33F12"/>
    <w:rsid w:val="00ED227D"/>
    <w:rsid w:val="00EE7C47"/>
    <w:rsid w:val="00FF0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0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27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ED2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2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227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A80A5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80A5B"/>
    <w:rPr>
      <w:rFonts w:ascii="Times New Roman" w:hAnsi="Times New Roman" w:cs="Times New Roman"/>
      <w:sz w:val="24"/>
      <w:szCs w:val="24"/>
    </w:rPr>
  </w:style>
  <w:style w:type="paragraph" w:styleId="Header">
    <w:name w:val="header"/>
    <w:basedOn w:val="Normal"/>
    <w:link w:val="HeaderChar"/>
    <w:uiPriority w:val="99"/>
    <w:unhideWhenUsed/>
    <w:rsid w:val="0094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D8"/>
  </w:style>
  <w:style w:type="paragraph" w:styleId="Footer">
    <w:name w:val="footer"/>
    <w:basedOn w:val="Normal"/>
    <w:link w:val="FooterChar"/>
    <w:uiPriority w:val="99"/>
    <w:unhideWhenUsed/>
    <w:rsid w:val="0094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D8"/>
  </w:style>
  <w:style w:type="paragraph" w:customStyle="1" w:styleId="p1">
    <w:name w:val="p1"/>
    <w:basedOn w:val="Normal"/>
    <w:rsid w:val="00020CF4"/>
    <w:pPr>
      <w:spacing w:after="0" w:line="240" w:lineRule="auto"/>
    </w:pPr>
    <w:rPr>
      <w:rFonts w:ascii="Helvetica" w:hAnsi="Helvetica" w:cs="Times New Roman"/>
      <w:sz w:val="14"/>
      <w:szCs w:val="14"/>
      <w:lang w:val="en-US"/>
    </w:rPr>
  </w:style>
  <w:style w:type="character" w:customStyle="1" w:styleId="Heading2Char">
    <w:name w:val="Heading 2 Char"/>
    <w:basedOn w:val="DefaultParagraphFont"/>
    <w:link w:val="Heading2"/>
    <w:uiPriority w:val="9"/>
    <w:rsid w:val="00CD6C5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E7C47"/>
    <w:pPr>
      <w:outlineLvl w:val="9"/>
    </w:pPr>
    <w:rPr>
      <w:lang w:val="en-US"/>
    </w:rPr>
  </w:style>
  <w:style w:type="paragraph" w:styleId="TOC1">
    <w:name w:val="toc 1"/>
    <w:basedOn w:val="Normal"/>
    <w:next w:val="Normal"/>
    <w:autoRedefine/>
    <w:uiPriority w:val="39"/>
    <w:unhideWhenUsed/>
    <w:rsid w:val="00EE7C47"/>
    <w:pPr>
      <w:spacing w:before="120" w:after="0"/>
    </w:pPr>
    <w:rPr>
      <w:b/>
      <w:bCs/>
      <w:sz w:val="24"/>
      <w:szCs w:val="24"/>
    </w:rPr>
  </w:style>
  <w:style w:type="paragraph" w:styleId="TOC2">
    <w:name w:val="toc 2"/>
    <w:basedOn w:val="Normal"/>
    <w:next w:val="Normal"/>
    <w:autoRedefine/>
    <w:uiPriority w:val="39"/>
    <w:unhideWhenUsed/>
    <w:rsid w:val="00EE7C47"/>
    <w:pPr>
      <w:spacing w:after="0"/>
      <w:ind w:left="220"/>
    </w:pPr>
    <w:rPr>
      <w:b/>
      <w:bCs/>
    </w:rPr>
  </w:style>
  <w:style w:type="character" w:styleId="Hyperlink">
    <w:name w:val="Hyperlink"/>
    <w:basedOn w:val="DefaultParagraphFont"/>
    <w:uiPriority w:val="99"/>
    <w:unhideWhenUsed/>
    <w:rsid w:val="00EE7C47"/>
    <w:rPr>
      <w:color w:val="0000FF" w:themeColor="hyperlink"/>
      <w:u w:val="single"/>
    </w:rPr>
  </w:style>
  <w:style w:type="paragraph" w:styleId="TOC3">
    <w:name w:val="toc 3"/>
    <w:basedOn w:val="Normal"/>
    <w:next w:val="Normal"/>
    <w:autoRedefine/>
    <w:uiPriority w:val="39"/>
    <w:semiHidden/>
    <w:unhideWhenUsed/>
    <w:rsid w:val="00EE7C47"/>
    <w:pPr>
      <w:spacing w:after="0"/>
      <w:ind w:left="440"/>
    </w:pPr>
  </w:style>
  <w:style w:type="paragraph" w:styleId="TOC4">
    <w:name w:val="toc 4"/>
    <w:basedOn w:val="Normal"/>
    <w:next w:val="Normal"/>
    <w:autoRedefine/>
    <w:uiPriority w:val="39"/>
    <w:semiHidden/>
    <w:unhideWhenUsed/>
    <w:rsid w:val="00EE7C47"/>
    <w:pPr>
      <w:spacing w:after="0"/>
      <w:ind w:left="660"/>
    </w:pPr>
    <w:rPr>
      <w:sz w:val="20"/>
      <w:szCs w:val="20"/>
    </w:rPr>
  </w:style>
  <w:style w:type="paragraph" w:styleId="TOC5">
    <w:name w:val="toc 5"/>
    <w:basedOn w:val="Normal"/>
    <w:next w:val="Normal"/>
    <w:autoRedefine/>
    <w:uiPriority w:val="39"/>
    <w:semiHidden/>
    <w:unhideWhenUsed/>
    <w:rsid w:val="00EE7C47"/>
    <w:pPr>
      <w:spacing w:after="0"/>
      <w:ind w:left="880"/>
    </w:pPr>
    <w:rPr>
      <w:sz w:val="20"/>
      <w:szCs w:val="20"/>
    </w:rPr>
  </w:style>
  <w:style w:type="paragraph" w:styleId="TOC6">
    <w:name w:val="toc 6"/>
    <w:basedOn w:val="Normal"/>
    <w:next w:val="Normal"/>
    <w:autoRedefine/>
    <w:uiPriority w:val="39"/>
    <w:semiHidden/>
    <w:unhideWhenUsed/>
    <w:rsid w:val="00EE7C47"/>
    <w:pPr>
      <w:spacing w:after="0"/>
      <w:ind w:left="1100"/>
    </w:pPr>
    <w:rPr>
      <w:sz w:val="20"/>
      <w:szCs w:val="20"/>
    </w:rPr>
  </w:style>
  <w:style w:type="paragraph" w:styleId="TOC7">
    <w:name w:val="toc 7"/>
    <w:basedOn w:val="Normal"/>
    <w:next w:val="Normal"/>
    <w:autoRedefine/>
    <w:uiPriority w:val="39"/>
    <w:semiHidden/>
    <w:unhideWhenUsed/>
    <w:rsid w:val="00EE7C47"/>
    <w:pPr>
      <w:spacing w:after="0"/>
      <w:ind w:left="1320"/>
    </w:pPr>
    <w:rPr>
      <w:sz w:val="20"/>
      <w:szCs w:val="20"/>
    </w:rPr>
  </w:style>
  <w:style w:type="paragraph" w:styleId="TOC8">
    <w:name w:val="toc 8"/>
    <w:basedOn w:val="Normal"/>
    <w:next w:val="Normal"/>
    <w:autoRedefine/>
    <w:uiPriority w:val="39"/>
    <w:semiHidden/>
    <w:unhideWhenUsed/>
    <w:rsid w:val="00EE7C47"/>
    <w:pPr>
      <w:spacing w:after="0"/>
      <w:ind w:left="1540"/>
    </w:pPr>
    <w:rPr>
      <w:sz w:val="20"/>
      <w:szCs w:val="20"/>
    </w:rPr>
  </w:style>
  <w:style w:type="paragraph" w:styleId="TOC9">
    <w:name w:val="toc 9"/>
    <w:basedOn w:val="Normal"/>
    <w:next w:val="Normal"/>
    <w:autoRedefine/>
    <w:uiPriority w:val="39"/>
    <w:semiHidden/>
    <w:unhideWhenUsed/>
    <w:rsid w:val="00EE7C47"/>
    <w:pPr>
      <w:spacing w:after="0"/>
      <w:ind w:left="1760"/>
    </w:pPr>
    <w:rPr>
      <w:sz w:val="20"/>
      <w:szCs w:val="20"/>
    </w:rPr>
  </w:style>
  <w:style w:type="character" w:styleId="UnresolvedMention">
    <w:name w:val="Unresolved Mention"/>
    <w:basedOn w:val="DefaultParagraphFont"/>
    <w:uiPriority w:val="99"/>
    <w:rsid w:val="00BB3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2488">
      <w:bodyDiv w:val="1"/>
      <w:marLeft w:val="0"/>
      <w:marRight w:val="0"/>
      <w:marTop w:val="0"/>
      <w:marBottom w:val="0"/>
      <w:divBdr>
        <w:top w:val="none" w:sz="0" w:space="0" w:color="auto"/>
        <w:left w:val="none" w:sz="0" w:space="0" w:color="auto"/>
        <w:bottom w:val="none" w:sz="0" w:space="0" w:color="auto"/>
        <w:right w:val="none" w:sz="0" w:space="0" w:color="auto"/>
      </w:divBdr>
    </w:div>
    <w:div w:id="734402071">
      <w:bodyDiv w:val="1"/>
      <w:marLeft w:val="0"/>
      <w:marRight w:val="0"/>
      <w:marTop w:val="0"/>
      <w:marBottom w:val="0"/>
      <w:divBdr>
        <w:top w:val="none" w:sz="0" w:space="0" w:color="auto"/>
        <w:left w:val="none" w:sz="0" w:space="0" w:color="auto"/>
        <w:bottom w:val="none" w:sz="0" w:space="0" w:color="auto"/>
        <w:right w:val="none" w:sz="0" w:space="0" w:color="auto"/>
      </w:divBdr>
    </w:div>
    <w:div w:id="9798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afety.mcmaster.ca/biosafety_pbac.htm" TargetMode="External"/><Relationship Id="rId13" Type="http://schemas.openxmlformats.org/officeDocument/2006/relationships/hyperlink" Target="http://www.workingatmcmaster.ca/med/document/RMM-1000-Reporting-and-Investigating-Injury-Incident-Occupational-Disease-Program-1-36.pdf" TargetMode="External"/><Relationship Id="rId3" Type="http://schemas.openxmlformats.org/officeDocument/2006/relationships/settings" Target="settings.xml"/><Relationship Id="rId7" Type="http://schemas.openxmlformats.org/officeDocument/2006/relationships/hyperlink" Target="https://biosafety.mcmaster.ca/biosafety_RMM.htm" TargetMode="External"/><Relationship Id="rId12" Type="http://schemas.openxmlformats.org/officeDocument/2006/relationships/hyperlink" Target="https://biosafety.mcmaster.ca/biosafety_SOP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osafety.mcmaster.ca/biosafety_audit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osafety.mcmaster.ca/biosafety_training.htm" TargetMode="External"/><Relationship Id="rId4" Type="http://schemas.openxmlformats.org/officeDocument/2006/relationships/webSettings" Target="webSettings.xml"/><Relationship Id="rId9" Type="http://schemas.openxmlformats.org/officeDocument/2006/relationships/hyperlink" Target="https://biosafety.mcmaster.ca/biosafety_RM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CD6D12-196E-6B44-A997-0AE1AD49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J R</cp:lastModifiedBy>
  <cp:revision>5</cp:revision>
  <cp:lastPrinted>2018-05-25T20:17:00Z</cp:lastPrinted>
  <dcterms:created xsi:type="dcterms:W3CDTF">2018-05-25T20:21:00Z</dcterms:created>
  <dcterms:modified xsi:type="dcterms:W3CDTF">2018-06-30T02:38:00Z</dcterms:modified>
</cp:coreProperties>
</file>