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D952" w14:textId="37F029FE" w:rsidR="00D93CA5" w:rsidRDefault="003561F0" w:rsidP="00D93CA5">
      <w:pPr>
        <w:pStyle w:val="Title"/>
      </w:pPr>
      <w:r>
        <w:t>Performing Risk Assessments</w:t>
      </w:r>
    </w:p>
    <w:sdt>
      <w:sdtPr>
        <w:rPr>
          <w:rFonts w:asciiTheme="minorHAnsi" w:eastAsiaTheme="minorHAnsi" w:hAnsiTheme="minorHAnsi" w:cstheme="minorBidi"/>
          <w:b w:val="0"/>
          <w:bCs w:val="0"/>
          <w:color w:val="auto"/>
          <w:sz w:val="22"/>
          <w:szCs w:val="22"/>
          <w:lang w:val="en-CA" w:eastAsia="en-US"/>
        </w:rPr>
        <w:id w:val="2145082990"/>
        <w:docPartObj>
          <w:docPartGallery w:val="Table of Contents"/>
          <w:docPartUnique/>
        </w:docPartObj>
      </w:sdtPr>
      <w:sdtEndPr>
        <w:rPr>
          <w:noProof/>
        </w:rPr>
      </w:sdtEndPr>
      <w:sdtContent>
        <w:p w14:paraId="6301D63C" w14:textId="77777777" w:rsidR="00FC329B" w:rsidRDefault="00FC329B">
          <w:pPr>
            <w:pStyle w:val="TOCHeading"/>
          </w:pPr>
          <w:r>
            <w:t>Contents</w:t>
          </w:r>
        </w:p>
        <w:p w14:paraId="0B4D32C0" w14:textId="77777777" w:rsidR="009C341C" w:rsidRDefault="00FC329B">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508092451" w:history="1">
            <w:r w:rsidR="009C341C" w:rsidRPr="0082295B">
              <w:rPr>
                <w:rStyle w:val="Hyperlink"/>
                <w:noProof/>
              </w:rPr>
              <w:t>Purpose</w:t>
            </w:r>
            <w:r w:rsidR="009C341C">
              <w:rPr>
                <w:noProof/>
                <w:webHidden/>
              </w:rPr>
              <w:tab/>
            </w:r>
            <w:r w:rsidR="009C341C">
              <w:rPr>
                <w:noProof/>
                <w:webHidden/>
              </w:rPr>
              <w:fldChar w:fldCharType="begin"/>
            </w:r>
            <w:r w:rsidR="009C341C">
              <w:rPr>
                <w:noProof/>
                <w:webHidden/>
              </w:rPr>
              <w:instrText xml:space="preserve"> PAGEREF _Toc508092451 \h </w:instrText>
            </w:r>
            <w:r w:rsidR="009C341C">
              <w:rPr>
                <w:noProof/>
                <w:webHidden/>
              </w:rPr>
            </w:r>
            <w:r w:rsidR="009C341C">
              <w:rPr>
                <w:noProof/>
                <w:webHidden/>
              </w:rPr>
              <w:fldChar w:fldCharType="separate"/>
            </w:r>
            <w:r w:rsidR="009C341C">
              <w:rPr>
                <w:noProof/>
                <w:webHidden/>
              </w:rPr>
              <w:t>1</w:t>
            </w:r>
            <w:r w:rsidR="009C341C">
              <w:rPr>
                <w:noProof/>
                <w:webHidden/>
              </w:rPr>
              <w:fldChar w:fldCharType="end"/>
            </w:r>
          </w:hyperlink>
        </w:p>
        <w:p w14:paraId="2BA09C55" w14:textId="77777777" w:rsidR="009C341C" w:rsidRDefault="00042354">
          <w:pPr>
            <w:pStyle w:val="TOC1"/>
            <w:tabs>
              <w:tab w:val="right" w:leader="dot" w:pos="9350"/>
            </w:tabs>
            <w:rPr>
              <w:rFonts w:eastAsiaTheme="minorEastAsia"/>
              <w:noProof/>
              <w:lang w:val="en-US"/>
            </w:rPr>
          </w:pPr>
          <w:hyperlink w:anchor="_Toc508092452" w:history="1">
            <w:r w:rsidR="009C341C" w:rsidRPr="0082295B">
              <w:rPr>
                <w:rStyle w:val="Hyperlink"/>
                <w:noProof/>
              </w:rPr>
              <w:t>Scope</w:t>
            </w:r>
            <w:r w:rsidR="009C341C">
              <w:rPr>
                <w:noProof/>
                <w:webHidden/>
              </w:rPr>
              <w:tab/>
            </w:r>
            <w:r w:rsidR="009C341C">
              <w:rPr>
                <w:noProof/>
                <w:webHidden/>
              </w:rPr>
              <w:fldChar w:fldCharType="begin"/>
            </w:r>
            <w:r w:rsidR="009C341C">
              <w:rPr>
                <w:noProof/>
                <w:webHidden/>
              </w:rPr>
              <w:instrText xml:space="preserve"> PAGEREF _Toc508092452 \h </w:instrText>
            </w:r>
            <w:r w:rsidR="009C341C">
              <w:rPr>
                <w:noProof/>
                <w:webHidden/>
              </w:rPr>
            </w:r>
            <w:r w:rsidR="009C341C">
              <w:rPr>
                <w:noProof/>
                <w:webHidden/>
              </w:rPr>
              <w:fldChar w:fldCharType="separate"/>
            </w:r>
            <w:r w:rsidR="009C341C">
              <w:rPr>
                <w:noProof/>
                <w:webHidden/>
              </w:rPr>
              <w:t>1</w:t>
            </w:r>
            <w:r w:rsidR="009C341C">
              <w:rPr>
                <w:noProof/>
                <w:webHidden/>
              </w:rPr>
              <w:fldChar w:fldCharType="end"/>
            </w:r>
          </w:hyperlink>
        </w:p>
        <w:p w14:paraId="4B9A45A4" w14:textId="77777777" w:rsidR="009C341C" w:rsidRDefault="00042354">
          <w:pPr>
            <w:pStyle w:val="TOC1"/>
            <w:tabs>
              <w:tab w:val="right" w:leader="dot" w:pos="9350"/>
            </w:tabs>
            <w:rPr>
              <w:rFonts w:eastAsiaTheme="minorEastAsia"/>
              <w:noProof/>
              <w:lang w:val="en-US"/>
            </w:rPr>
          </w:pPr>
          <w:hyperlink w:anchor="_Toc508092453" w:history="1">
            <w:r w:rsidR="009C341C" w:rsidRPr="0082295B">
              <w:rPr>
                <w:rStyle w:val="Hyperlink"/>
                <w:noProof/>
              </w:rPr>
              <w:t>Responsibilities</w:t>
            </w:r>
            <w:r w:rsidR="009C341C">
              <w:rPr>
                <w:noProof/>
                <w:webHidden/>
              </w:rPr>
              <w:tab/>
            </w:r>
            <w:r w:rsidR="009C341C">
              <w:rPr>
                <w:noProof/>
                <w:webHidden/>
              </w:rPr>
              <w:fldChar w:fldCharType="begin"/>
            </w:r>
            <w:r w:rsidR="009C341C">
              <w:rPr>
                <w:noProof/>
                <w:webHidden/>
              </w:rPr>
              <w:instrText xml:space="preserve"> PAGEREF _Toc508092453 \h </w:instrText>
            </w:r>
            <w:r w:rsidR="009C341C">
              <w:rPr>
                <w:noProof/>
                <w:webHidden/>
              </w:rPr>
            </w:r>
            <w:r w:rsidR="009C341C">
              <w:rPr>
                <w:noProof/>
                <w:webHidden/>
              </w:rPr>
              <w:fldChar w:fldCharType="separate"/>
            </w:r>
            <w:r w:rsidR="009C341C">
              <w:rPr>
                <w:noProof/>
                <w:webHidden/>
              </w:rPr>
              <w:t>1</w:t>
            </w:r>
            <w:r w:rsidR="009C341C">
              <w:rPr>
                <w:noProof/>
                <w:webHidden/>
              </w:rPr>
              <w:fldChar w:fldCharType="end"/>
            </w:r>
          </w:hyperlink>
        </w:p>
        <w:p w14:paraId="786E7978" w14:textId="77777777" w:rsidR="009C341C" w:rsidRDefault="00042354">
          <w:pPr>
            <w:pStyle w:val="TOC2"/>
            <w:tabs>
              <w:tab w:val="right" w:leader="dot" w:pos="9350"/>
            </w:tabs>
            <w:rPr>
              <w:rFonts w:eastAsiaTheme="minorEastAsia"/>
              <w:noProof/>
              <w:lang w:val="en-US"/>
            </w:rPr>
          </w:pPr>
          <w:hyperlink w:anchor="_Toc508092454" w:history="1">
            <w:r w:rsidR="009C341C" w:rsidRPr="0082295B">
              <w:rPr>
                <w:rStyle w:val="Hyperlink"/>
                <w:noProof/>
              </w:rPr>
              <w:t>Supervisors</w:t>
            </w:r>
            <w:r w:rsidR="009C341C">
              <w:rPr>
                <w:noProof/>
                <w:webHidden/>
              </w:rPr>
              <w:tab/>
            </w:r>
            <w:r w:rsidR="009C341C">
              <w:rPr>
                <w:noProof/>
                <w:webHidden/>
              </w:rPr>
              <w:fldChar w:fldCharType="begin"/>
            </w:r>
            <w:r w:rsidR="009C341C">
              <w:rPr>
                <w:noProof/>
                <w:webHidden/>
              </w:rPr>
              <w:instrText xml:space="preserve"> PAGEREF _Toc508092454 \h </w:instrText>
            </w:r>
            <w:r w:rsidR="009C341C">
              <w:rPr>
                <w:noProof/>
                <w:webHidden/>
              </w:rPr>
            </w:r>
            <w:r w:rsidR="009C341C">
              <w:rPr>
                <w:noProof/>
                <w:webHidden/>
              </w:rPr>
              <w:fldChar w:fldCharType="separate"/>
            </w:r>
            <w:r w:rsidR="009C341C">
              <w:rPr>
                <w:noProof/>
                <w:webHidden/>
              </w:rPr>
              <w:t>1</w:t>
            </w:r>
            <w:r w:rsidR="009C341C">
              <w:rPr>
                <w:noProof/>
                <w:webHidden/>
              </w:rPr>
              <w:fldChar w:fldCharType="end"/>
            </w:r>
          </w:hyperlink>
        </w:p>
        <w:p w14:paraId="4136E914" w14:textId="77777777" w:rsidR="009C341C" w:rsidRDefault="00042354">
          <w:pPr>
            <w:pStyle w:val="TOC2"/>
            <w:tabs>
              <w:tab w:val="right" w:leader="dot" w:pos="9350"/>
            </w:tabs>
            <w:rPr>
              <w:rFonts w:eastAsiaTheme="minorEastAsia"/>
              <w:noProof/>
              <w:lang w:val="en-US"/>
            </w:rPr>
          </w:pPr>
          <w:hyperlink w:anchor="_Toc508092455" w:history="1">
            <w:r w:rsidR="009C341C" w:rsidRPr="0082295B">
              <w:rPr>
                <w:rStyle w:val="Hyperlink"/>
                <w:noProof/>
              </w:rPr>
              <w:t>Workers</w:t>
            </w:r>
            <w:r w:rsidR="009C341C">
              <w:rPr>
                <w:noProof/>
                <w:webHidden/>
              </w:rPr>
              <w:tab/>
            </w:r>
            <w:r w:rsidR="009C341C">
              <w:rPr>
                <w:noProof/>
                <w:webHidden/>
              </w:rPr>
              <w:fldChar w:fldCharType="begin"/>
            </w:r>
            <w:r w:rsidR="009C341C">
              <w:rPr>
                <w:noProof/>
                <w:webHidden/>
              </w:rPr>
              <w:instrText xml:space="preserve"> PAGEREF _Toc508092455 \h </w:instrText>
            </w:r>
            <w:r w:rsidR="009C341C">
              <w:rPr>
                <w:noProof/>
                <w:webHidden/>
              </w:rPr>
            </w:r>
            <w:r w:rsidR="009C341C">
              <w:rPr>
                <w:noProof/>
                <w:webHidden/>
              </w:rPr>
              <w:fldChar w:fldCharType="separate"/>
            </w:r>
            <w:r w:rsidR="009C341C">
              <w:rPr>
                <w:noProof/>
                <w:webHidden/>
              </w:rPr>
              <w:t>2</w:t>
            </w:r>
            <w:r w:rsidR="009C341C">
              <w:rPr>
                <w:noProof/>
                <w:webHidden/>
              </w:rPr>
              <w:fldChar w:fldCharType="end"/>
            </w:r>
          </w:hyperlink>
        </w:p>
        <w:p w14:paraId="72988119" w14:textId="77777777" w:rsidR="009C341C" w:rsidRDefault="00042354">
          <w:pPr>
            <w:pStyle w:val="TOC1"/>
            <w:tabs>
              <w:tab w:val="right" w:leader="dot" w:pos="9350"/>
            </w:tabs>
            <w:rPr>
              <w:rFonts w:eastAsiaTheme="minorEastAsia"/>
              <w:noProof/>
              <w:lang w:val="en-US"/>
            </w:rPr>
          </w:pPr>
          <w:hyperlink w:anchor="_Toc508092456" w:history="1">
            <w:r w:rsidR="009C341C" w:rsidRPr="0082295B">
              <w:rPr>
                <w:rStyle w:val="Hyperlink"/>
                <w:noProof/>
              </w:rPr>
              <w:t>When a Risk Assessment is Required</w:t>
            </w:r>
            <w:r w:rsidR="009C341C">
              <w:rPr>
                <w:noProof/>
                <w:webHidden/>
              </w:rPr>
              <w:tab/>
            </w:r>
            <w:r w:rsidR="009C341C">
              <w:rPr>
                <w:noProof/>
                <w:webHidden/>
              </w:rPr>
              <w:fldChar w:fldCharType="begin"/>
            </w:r>
            <w:r w:rsidR="009C341C">
              <w:rPr>
                <w:noProof/>
                <w:webHidden/>
              </w:rPr>
              <w:instrText xml:space="preserve"> PAGEREF _Toc508092456 \h </w:instrText>
            </w:r>
            <w:r w:rsidR="009C341C">
              <w:rPr>
                <w:noProof/>
                <w:webHidden/>
              </w:rPr>
            </w:r>
            <w:r w:rsidR="009C341C">
              <w:rPr>
                <w:noProof/>
                <w:webHidden/>
              </w:rPr>
              <w:fldChar w:fldCharType="separate"/>
            </w:r>
            <w:r w:rsidR="009C341C">
              <w:rPr>
                <w:noProof/>
                <w:webHidden/>
              </w:rPr>
              <w:t>2</w:t>
            </w:r>
            <w:r w:rsidR="009C341C">
              <w:rPr>
                <w:noProof/>
                <w:webHidden/>
              </w:rPr>
              <w:fldChar w:fldCharType="end"/>
            </w:r>
          </w:hyperlink>
        </w:p>
        <w:p w14:paraId="5F9D9E4E" w14:textId="77777777" w:rsidR="009C341C" w:rsidRDefault="00042354">
          <w:pPr>
            <w:pStyle w:val="TOC1"/>
            <w:tabs>
              <w:tab w:val="right" w:leader="dot" w:pos="9350"/>
            </w:tabs>
            <w:rPr>
              <w:rFonts w:eastAsiaTheme="minorEastAsia"/>
              <w:noProof/>
              <w:lang w:val="en-US"/>
            </w:rPr>
          </w:pPr>
          <w:hyperlink w:anchor="_Toc508092457" w:history="1">
            <w:r w:rsidR="009C341C" w:rsidRPr="0082295B">
              <w:rPr>
                <w:rStyle w:val="Hyperlink"/>
                <w:noProof/>
              </w:rPr>
              <w:t>Risk Assessment of Chemical, Physical and Biological Hazards</w:t>
            </w:r>
            <w:r w:rsidR="009C341C">
              <w:rPr>
                <w:noProof/>
                <w:webHidden/>
              </w:rPr>
              <w:tab/>
            </w:r>
            <w:r w:rsidR="009C341C">
              <w:rPr>
                <w:noProof/>
                <w:webHidden/>
              </w:rPr>
              <w:fldChar w:fldCharType="begin"/>
            </w:r>
            <w:r w:rsidR="009C341C">
              <w:rPr>
                <w:noProof/>
                <w:webHidden/>
              </w:rPr>
              <w:instrText xml:space="preserve"> PAGEREF _Toc508092457 \h </w:instrText>
            </w:r>
            <w:r w:rsidR="009C341C">
              <w:rPr>
                <w:noProof/>
                <w:webHidden/>
              </w:rPr>
            </w:r>
            <w:r w:rsidR="009C341C">
              <w:rPr>
                <w:noProof/>
                <w:webHidden/>
              </w:rPr>
              <w:fldChar w:fldCharType="separate"/>
            </w:r>
            <w:r w:rsidR="009C341C">
              <w:rPr>
                <w:noProof/>
                <w:webHidden/>
              </w:rPr>
              <w:t>2</w:t>
            </w:r>
            <w:r w:rsidR="009C341C">
              <w:rPr>
                <w:noProof/>
                <w:webHidden/>
              </w:rPr>
              <w:fldChar w:fldCharType="end"/>
            </w:r>
          </w:hyperlink>
        </w:p>
        <w:p w14:paraId="3CCF0AB3" w14:textId="77777777" w:rsidR="009C341C" w:rsidRDefault="00042354">
          <w:pPr>
            <w:pStyle w:val="TOC1"/>
            <w:tabs>
              <w:tab w:val="right" w:leader="dot" w:pos="9350"/>
            </w:tabs>
            <w:rPr>
              <w:rFonts w:eastAsiaTheme="minorEastAsia"/>
              <w:noProof/>
              <w:lang w:val="en-US"/>
            </w:rPr>
          </w:pPr>
          <w:hyperlink w:anchor="_Toc508092458" w:history="1">
            <w:r w:rsidR="009C341C" w:rsidRPr="0082295B">
              <w:rPr>
                <w:rStyle w:val="Hyperlink"/>
                <w:noProof/>
              </w:rPr>
              <w:t>Risk Assessment for a Procedure</w:t>
            </w:r>
            <w:r w:rsidR="009C341C">
              <w:rPr>
                <w:noProof/>
                <w:webHidden/>
              </w:rPr>
              <w:tab/>
            </w:r>
            <w:r w:rsidR="009C341C">
              <w:rPr>
                <w:noProof/>
                <w:webHidden/>
              </w:rPr>
              <w:fldChar w:fldCharType="begin"/>
            </w:r>
            <w:r w:rsidR="009C341C">
              <w:rPr>
                <w:noProof/>
                <w:webHidden/>
              </w:rPr>
              <w:instrText xml:space="preserve"> PAGEREF _Toc508092458 \h </w:instrText>
            </w:r>
            <w:r w:rsidR="009C341C">
              <w:rPr>
                <w:noProof/>
                <w:webHidden/>
              </w:rPr>
            </w:r>
            <w:r w:rsidR="009C341C">
              <w:rPr>
                <w:noProof/>
                <w:webHidden/>
              </w:rPr>
              <w:fldChar w:fldCharType="separate"/>
            </w:r>
            <w:r w:rsidR="009C341C">
              <w:rPr>
                <w:noProof/>
                <w:webHidden/>
              </w:rPr>
              <w:t>2</w:t>
            </w:r>
            <w:r w:rsidR="009C341C">
              <w:rPr>
                <w:noProof/>
                <w:webHidden/>
              </w:rPr>
              <w:fldChar w:fldCharType="end"/>
            </w:r>
          </w:hyperlink>
        </w:p>
        <w:p w14:paraId="6DDA523C" w14:textId="77777777" w:rsidR="009C341C" w:rsidRDefault="00042354">
          <w:pPr>
            <w:pStyle w:val="TOC1"/>
            <w:tabs>
              <w:tab w:val="right" w:leader="dot" w:pos="9350"/>
            </w:tabs>
            <w:rPr>
              <w:rFonts w:eastAsiaTheme="minorEastAsia"/>
              <w:noProof/>
              <w:lang w:val="en-US"/>
            </w:rPr>
          </w:pPr>
          <w:hyperlink w:anchor="_Toc508092459" w:history="1">
            <w:r w:rsidR="009C341C" w:rsidRPr="0082295B">
              <w:rPr>
                <w:rStyle w:val="Hyperlink"/>
                <w:noProof/>
              </w:rPr>
              <w:t>Approval of the Risk Assessment</w:t>
            </w:r>
            <w:r w:rsidR="009C341C">
              <w:rPr>
                <w:noProof/>
                <w:webHidden/>
              </w:rPr>
              <w:tab/>
            </w:r>
            <w:r w:rsidR="009C341C">
              <w:rPr>
                <w:noProof/>
                <w:webHidden/>
              </w:rPr>
              <w:fldChar w:fldCharType="begin"/>
            </w:r>
            <w:r w:rsidR="009C341C">
              <w:rPr>
                <w:noProof/>
                <w:webHidden/>
              </w:rPr>
              <w:instrText xml:space="preserve"> PAGEREF _Toc508092459 \h </w:instrText>
            </w:r>
            <w:r w:rsidR="009C341C">
              <w:rPr>
                <w:noProof/>
                <w:webHidden/>
              </w:rPr>
            </w:r>
            <w:r w:rsidR="009C341C">
              <w:rPr>
                <w:noProof/>
                <w:webHidden/>
              </w:rPr>
              <w:fldChar w:fldCharType="separate"/>
            </w:r>
            <w:r w:rsidR="009C341C">
              <w:rPr>
                <w:noProof/>
                <w:webHidden/>
              </w:rPr>
              <w:t>3</w:t>
            </w:r>
            <w:r w:rsidR="009C341C">
              <w:rPr>
                <w:noProof/>
                <w:webHidden/>
              </w:rPr>
              <w:fldChar w:fldCharType="end"/>
            </w:r>
          </w:hyperlink>
        </w:p>
        <w:p w14:paraId="6B91C680" w14:textId="77777777" w:rsidR="009C341C" w:rsidRDefault="00042354">
          <w:pPr>
            <w:pStyle w:val="TOC1"/>
            <w:tabs>
              <w:tab w:val="right" w:leader="dot" w:pos="9350"/>
            </w:tabs>
            <w:rPr>
              <w:rFonts w:eastAsiaTheme="minorEastAsia"/>
              <w:noProof/>
              <w:lang w:val="en-US"/>
            </w:rPr>
          </w:pPr>
          <w:hyperlink w:anchor="_Toc508092460" w:history="1">
            <w:r w:rsidR="009C341C" w:rsidRPr="0082295B">
              <w:rPr>
                <w:rStyle w:val="Hyperlink"/>
                <w:noProof/>
                <w:lang w:val="en-US"/>
              </w:rPr>
              <w:t>Training</w:t>
            </w:r>
            <w:r w:rsidR="009C341C">
              <w:rPr>
                <w:noProof/>
                <w:webHidden/>
              </w:rPr>
              <w:tab/>
            </w:r>
            <w:r w:rsidR="009C341C">
              <w:rPr>
                <w:noProof/>
                <w:webHidden/>
              </w:rPr>
              <w:fldChar w:fldCharType="begin"/>
            </w:r>
            <w:r w:rsidR="009C341C">
              <w:rPr>
                <w:noProof/>
                <w:webHidden/>
              </w:rPr>
              <w:instrText xml:space="preserve"> PAGEREF _Toc508092460 \h </w:instrText>
            </w:r>
            <w:r w:rsidR="009C341C">
              <w:rPr>
                <w:noProof/>
                <w:webHidden/>
              </w:rPr>
            </w:r>
            <w:r w:rsidR="009C341C">
              <w:rPr>
                <w:noProof/>
                <w:webHidden/>
              </w:rPr>
              <w:fldChar w:fldCharType="separate"/>
            </w:r>
            <w:r w:rsidR="009C341C">
              <w:rPr>
                <w:noProof/>
                <w:webHidden/>
              </w:rPr>
              <w:t>3</w:t>
            </w:r>
            <w:r w:rsidR="009C341C">
              <w:rPr>
                <w:noProof/>
                <w:webHidden/>
              </w:rPr>
              <w:fldChar w:fldCharType="end"/>
            </w:r>
          </w:hyperlink>
        </w:p>
        <w:p w14:paraId="7552474C" w14:textId="77777777" w:rsidR="00FC329B" w:rsidRDefault="00FC329B" w:rsidP="00FC329B">
          <w:pPr>
            <w:rPr>
              <w:b/>
              <w:bCs/>
              <w:noProof/>
            </w:rPr>
          </w:pPr>
          <w:r>
            <w:rPr>
              <w:b/>
              <w:bCs/>
              <w:noProof/>
            </w:rPr>
            <w:fldChar w:fldCharType="end"/>
          </w:r>
        </w:p>
      </w:sdtContent>
    </w:sdt>
    <w:p w14:paraId="70862059" w14:textId="77777777" w:rsidR="00513BA9" w:rsidRDefault="00D93CA5" w:rsidP="00D93CA5">
      <w:pPr>
        <w:pStyle w:val="Heading1"/>
      </w:pPr>
      <w:bookmarkStart w:id="0" w:name="_Toc508092451"/>
      <w:r>
        <w:t>Purpose</w:t>
      </w:r>
      <w:bookmarkEnd w:id="0"/>
    </w:p>
    <w:p w14:paraId="6493EC58" w14:textId="58898697" w:rsidR="00533E0F" w:rsidRDefault="00533E0F">
      <w:r w:rsidRPr="00E7202D">
        <w:rPr>
          <w:highlight w:val="cyan"/>
        </w:rPr>
        <w:t>&lt;&lt;&lt;&lt; This SOP is left in DOCX format so that you may edit it for your own laboratory</w:t>
      </w:r>
      <w:r w:rsidR="00377F68">
        <w:rPr>
          <w:highlight w:val="cyan"/>
        </w:rPr>
        <w:t xml:space="preserve"> and your own </w:t>
      </w:r>
      <w:r w:rsidR="003561F0">
        <w:rPr>
          <w:highlight w:val="cyan"/>
        </w:rPr>
        <w:t>risk assessments</w:t>
      </w:r>
      <w:r w:rsidRPr="00E7202D">
        <w:rPr>
          <w:highlight w:val="cyan"/>
        </w:rPr>
        <w:t>&gt;&gt;&gt;</w:t>
      </w:r>
    </w:p>
    <w:p w14:paraId="19DEC91B" w14:textId="4325AE48" w:rsidR="00D93CA5" w:rsidRDefault="00D93CA5">
      <w:r>
        <w:t xml:space="preserve">The purpose of this SOP is to lay out the responsibilities, equipment and procedures required </w:t>
      </w:r>
      <w:r w:rsidR="003561F0">
        <w:t>performing risk assessments</w:t>
      </w:r>
      <w:r w:rsidR="008C511E">
        <w:t>.</w:t>
      </w:r>
    </w:p>
    <w:p w14:paraId="12D5E22F" w14:textId="77777777" w:rsidR="00D93CA5" w:rsidRDefault="00D93CA5" w:rsidP="00D93CA5">
      <w:pPr>
        <w:pStyle w:val="Heading1"/>
      </w:pPr>
      <w:bookmarkStart w:id="1" w:name="_Toc508092452"/>
      <w:r>
        <w:t>Scope</w:t>
      </w:r>
      <w:bookmarkEnd w:id="1"/>
    </w:p>
    <w:p w14:paraId="3252E297" w14:textId="51125CCA" w:rsidR="00D93CA5" w:rsidRDefault="00D93CA5">
      <w:r>
        <w:t xml:space="preserve">This SOP applies to all persons </w:t>
      </w:r>
      <w:r w:rsidR="00E35943">
        <w:t xml:space="preserve">prescribing and </w:t>
      </w:r>
      <w:r w:rsidR="000F10A5">
        <w:t xml:space="preserve">requiring </w:t>
      </w:r>
      <w:r w:rsidR="00E35943">
        <w:t xml:space="preserve">to </w:t>
      </w:r>
      <w:r w:rsidR="003561F0">
        <w:t>perform risk assessments</w:t>
      </w:r>
      <w:r w:rsidR="008C511E">
        <w:t>.</w:t>
      </w:r>
    </w:p>
    <w:p w14:paraId="30CB9991" w14:textId="77777777" w:rsidR="00D93CA5" w:rsidRDefault="00D93CA5" w:rsidP="00D93CA5">
      <w:pPr>
        <w:pStyle w:val="Heading1"/>
      </w:pPr>
      <w:bookmarkStart w:id="2" w:name="_Toc508092453"/>
      <w:r>
        <w:t>Responsibilities</w:t>
      </w:r>
      <w:bookmarkEnd w:id="2"/>
    </w:p>
    <w:p w14:paraId="0DCF19EF" w14:textId="77777777" w:rsidR="00D93CA5" w:rsidRDefault="00D93CA5" w:rsidP="00D93CA5">
      <w:pPr>
        <w:pStyle w:val="Heading2"/>
      </w:pPr>
      <w:bookmarkStart w:id="3" w:name="_Toc508092454"/>
      <w:r>
        <w:t>Supervisors</w:t>
      </w:r>
      <w:bookmarkEnd w:id="3"/>
    </w:p>
    <w:p w14:paraId="5D229986" w14:textId="77777777" w:rsidR="00D93CA5" w:rsidRDefault="00D93CA5">
      <w:r>
        <w:t>Supervisors are responsible for:</w:t>
      </w:r>
    </w:p>
    <w:p w14:paraId="7B3C6381" w14:textId="750F0D63" w:rsidR="00D03869" w:rsidRPr="00CE1B3F" w:rsidRDefault="00D03869" w:rsidP="00D03869">
      <w:pPr>
        <w:pStyle w:val="ListParagraph"/>
        <w:numPr>
          <w:ilvl w:val="0"/>
          <w:numId w:val="1"/>
        </w:numPr>
        <w:rPr>
          <w:b/>
        </w:rPr>
      </w:pPr>
      <w:r w:rsidRPr="0088198D">
        <w:rPr>
          <w:b/>
        </w:rPr>
        <w:t xml:space="preserve">Reviewing this SOP on </w:t>
      </w:r>
      <w:r w:rsidR="00D86A9A">
        <w:rPr>
          <w:b/>
        </w:rPr>
        <w:t>a regular</w:t>
      </w:r>
      <w:r w:rsidRPr="0088198D">
        <w:rPr>
          <w:b/>
        </w:rPr>
        <w:t xml:space="preserve"> basis.</w:t>
      </w:r>
    </w:p>
    <w:p w14:paraId="3143F7AB" w14:textId="3D8374C6" w:rsidR="00D93CA5" w:rsidRDefault="00D93CA5" w:rsidP="00D93CA5">
      <w:pPr>
        <w:pStyle w:val="ListParagraph"/>
        <w:numPr>
          <w:ilvl w:val="0"/>
          <w:numId w:val="1"/>
        </w:numPr>
      </w:pPr>
      <w:r>
        <w:t>Ensuring that all workers under their supervision are trained on and are proficient in performing the step</w:t>
      </w:r>
      <w:r w:rsidR="00E35943">
        <w:t>s</w:t>
      </w:r>
      <w:r>
        <w:t xml:space="preserve"> of this SOP.</w:t>
      </w:r>
    </w:p>
    <w:p w14:paraId="2FCC7A5C" w14:textId="527EDF02" w:rsidR="003561F0" w:rsidRDefault="003561F0" w:rsidP="00D93CA5">
      <w:pPr>
        <w:pStyle w:val="ListParagraph"/>
        <w:numPr>
          <w:ilvl w:val="0"/>
          <w:numId w:val="1"/>
        </w:numPr>
      </w:pPr>
      <w:r>
        <w:t>Approving all risk assessments performed by their workers.</w:t>
      </w:r>
    </w:p>
    <w:p w14:paraId="6527D1F8" w14:textId="44C611D6" w:rsidR="00793F6B" w:rsidRDefault="00793F6B" w:rsidP="00D93CA5">
      <w:pPr>
        <w:pStyle w:val="ListParagraph"/>
        <w:numPr>
          <w:ilvl w:val="0"/>
          <w:numId w:val="1"/>
        </w:numPr>
      </w:pPr>
      <w:r w:rsidRPr="00793F6B">
        <w:rPr>
          <w:u w:val="single"/>
        </w:rPr>
        <w:t>The Supervisor is the subject matter expert in these hazards</w:t>
      </w:r>
      <w:r>
        <w:t>.</w:t>
      </w:r>
    </w:p>
    <w:p w14:paraId="17813603" w14:textId="77777777" w:rsidR="00D93CA5" w:rsidRDefault="00D93CA5" w:rsidP="00D93CA5">
      <w:pPr>
        <w:pStyle w:val="Heading2"/>
      </w:pPr>
      <w:bookmarkStart w:id="4" w:name="_Toc508092455"/>
      <w:r>
        <w:lastRenderedPageBreak/>
        <w:t>Workers</w:t>
      </w:r>
      <w:bookmarkEnd w:id="4"/>
    </w:p>
    <w:p w14:paraId="5301D13A" w14:textId="77777777" w:rsidR="00D93CA5" w:rsidRDefault="00D93CA5" w:rsidP="00D93CA5">
      <w:r>
        <w:t>Workers are responsible for:</w:t>
      </w:r>
    </w:p>
    <w:p w14:paraId="07C48A7F" w14:textId="54A2AB0F" w:rsidR="00944930" w:rsidRDefault="00944930" w:rsidP="00944930">
      <w:pPr>
        <w:pStyle w:val="ListParagraph"/>
        <w:numPr>
          <w:ilvl w:val="0"/>
          <w:numId w:val="3"/>
        </w:numPr>
      </w:pPr>
      <w:r>
        <w:t>Following</w:t>
      </w:r>
      <w:r w:rsidR="003561F0">
        <w:t xml:space="preserve"> this SOP as approved by their S</w:t>
      </w:r>
      <w:r>
        <w:t>upervisor</w:t>
      </w:r>
    </w:p>
    <w:p w14:paraId="4AC914F7" w14:textId="3FCBF387" w:rsidR="003561F0" w:rsidRDefault="003561F0" w:rsidP="00944930">
      <w:pPr>
        <w:pStyle w:val="ListParagraph"/>
        <w:numPr>
          <w:ilvl w:val="0"/>
          <w:numId w:val="3"/>
        </w:numPr>
      </w:pPr>
      <w:r>
        <w:t>Reporting any hazards or additional risks to their Supervisor.</w:t>
      </w:r>
    </w:p>
    <w:p w14:paraId="7E8F1457" w14:textId="7EC11B29" w:rsidR="009F6A94" w:rsidRDefault="009F6A94" w:rsidP="008A707A">
      <w:pPr>
        <w:pStyle w:val="Heading1"/>
      </w:pPr>
      <w:bookmarkStart w:id="5" w:name="_Toc508092456"/>
      <w:r>
        <w:t>When a Risk Assessment is Required</w:t>
      </w:r>
      <w:bookmarkEnd w:id="5"/>
    </w:p>
    <w:p w14:paraId="03292958" w14:textId="5D23CF30" w:rsidR="009F6A94" w:rsidRDefault="009F6A94" w:rsidP="009F6A94">
      <w:pPr>
        <w:pStyle w:val="ListParagraph"/>
        <w:numPr>
          <w:ilvl w:val="0"/>
          <w:numId w:val="31"/>
        </w:numPr>
      </w:pPr>
      <w:r>
        <w:t>When there is a new hazard in the laboratory.</w:t>
      </w:r>
    </w:p>
    <w:p w14:paraId="45CA58E5" w14:textId="34038AEB" w:rsidR="009F6A94" w:rsidRDefault="009F6A94" w:rsidP="009F6A94">
      <w:pPr>
        <w:pStyle w:val="ListParagraph"/>
        <w:numPr>
          <w:ilvl w:val="0"/>
          <w:numId w:val="31"/>
        </w:numPr>
      </w:pPr>
      <w:r>
        <w:t>When there is a change to an existing hazard.</w:t>
      </w:r>
    </w:p>
    <w:p w14:paraId="6B86F8CC" w14:textId="1D7BC050" w:rsidR="009F6A94" w:rsidRDefault="009F6A94" w:rsidP="009F6A94">
      <w:pPr>
        <w:pStyle w:val="ListParagraph"/>
        <w:numPr>
          <w:ilvl w:val="0"/>
          <w:numId w:val="31"/>
        </w:numPr>
      </w:pPr>
      <w:r>
        <w:t>When a new procedure is to be employed</w:t>
      </w:r>
      <w:r w:rsidR="00433B73">
        <w:t xml:space="preserve"> or a new piece of equipment is introduced.</w:t>
      </w:r>
    </w:p>
    <w:p w14:paraId="29980A67" w14:textId="61C38AF1" w:rsidR="009F6A94" w:rsidRDefault="009F6A94" w:rsidP="009F6A94">
      <w:pPr>
        <w:pStyle w:val="ListParagraph"/>
        <w:numPr>
          <w:ilvl w:val="0"/>
          <w:numId w:val="31"/>
        </w:numPr>
      </w:pPr>
      <w:r>
        <w:t>When an incide</w:t>
      </w:r>
      <w:r w:rsidR="008A707A">
        <w:t>nt or an injury is a result of any of the above.</w:t>
      </w:r>
    </w:p>
    <w:p w14:paraId="0B915701" w14:textId="25B627A1" w:rsidR="008A707A" w:rsidRDefault="008A707A" w:rsidP="009F6A94">
      <w:pPr>
        <w:pStyle w:val="ListParagraph"/>
        <w:numPr>
          <w:ilvl w:val="0"/>
          <w:numId w:val="31"/>
        </w:numPr>
      </w:pPr>
      <w:r>
        <w:t>When the Supervisor deems that it is necessary for any reason.</w:t>
      </w:r>
    </w:p>
    <w:p w14:paraId="702F24C3" w14:textId="7A9E5B7E" w:rsidR="003726AD" w:rsidRDefault="003561F0" w:rsidP="003561F0">
      <w:pPr>
        <w:pStyle w:val="Heading1"/>
      </w:pPr>
      <w:bookmarkStart w:id="6" w:name="_Toc508092457"/>
      <w:r>
        <w:t>Risk Assessment of Chemical, Physical and Biological Hazards</w:t>
      </w:r>
      <w:bookmarkEnd w:id="6"/>
    </w:p>
    <w:p w14:paraId="135D3A9D" w14:textId="6504262B" w:rsidR="003561F0" w:rsidRDefault="003561F0" w:rsidP="003561F0">
      <w:pPr>
        <w:pStyle w:val="ListParagraph"/>
        <w:numPr>
          <w:ilvl w:val="0"/>
          <w:numId w:val="29"/>
        </w:numPr>
      </w:pPr>
      <w:r>
        <w:t>Obtain the relevant safety information for the hazard you are handling.</w:t>
      </w:r>
    </w:p>
    <w:p w14:paraId="14CD871B" w14:textId="40F046EC" w:rsidR="003561F0" w:rsidRDefault="003561F0" w:rsidP="003561F0">
      <w:pPr>
        <w:pStyle w:val="ListParagraph"/>
        <w:numPr>
          <w:ilvl w:val="0"/>
          <w:numId w:val="29"/>
        </w:numPr>
      </w:pPr>
      <w:r>
        <w:t>If you are modifying the hazard, describe how you are modifying it</w:t>
      </w:r>
      <w:r w:rsidR="0054324C">
        <w:t>.</w:t>
      </w:r>
    </w:p>
    <w:p w14:paraId="5FFC16D0" w14:textId="5CDDB2E9" w:rsidR="003561F0" w:rsidRDefault="003561F0" w:rsidP="003561F0">
      <w:pPr>
        <w:pStyle w:val="ListParagraph"/>
        <w:numPr>
          <w:ilvl w:val="0"/>
          <w:numId w:val="29"/>
        </w:numPr>
      </w:pPr>
      <w:r>
        <w:t xml:space="preserve">For any chemical modifications to the hazard (chemical modifications to a chemical, physical or biological hazard), determine whether or not it renders the </w:t>
      </w:r>
      <w:r w:rsidR="0054324C">
        <w:t xml:space="preserve">original </w:t>
      </w:r>
      <w:r>
        <w:t>hazard more hazardous.</w:t>
      </w:r>
    </w:p>
    <w:p w14:paraId="43DF9974" w14:textId="7E9C608A" w:rsidR="003561F0" w:rsidRDefault="003561F0" w:rsidP="003561F0">
      <w:pPr>
        <w:pStyle w:val="ListParagraph"/>
        <w:numPr>
          <w:ilvl w:val="0"/>
          <w:numId w:val="29"/>
        </w:numPr>
      </w:pPr>
      <w:r>
        <w:t xml:space="preserve">For any physical modifications to the hazard (physical modifications to a chemical, physical or biological hazard), determine whether or not it renders the </w:t>
      </w:r>
      <w:r w:rsidR="0054324C">
        <w:t xml:space="preserve">original </w:t>
      </w:r>
      <w:r>
        <w:t>hazard more hazardous.</w:t>
      </w:r>
    </w:p>
    <w:p w14:paraId="3A9CB000" w14:textId="3F5D2EBF" w:rsidR="00793F6B" w:rsidRDefault="003561F0" w:rsidP="00793F6B">
      <w:pPr>
        <w:pStyle w:val="ListParagraph"/>
        <w:numPr>
          <w:ilvl w:val="0"/>
          <w:numId w:val="29"/>
        </w:numPr>
      </w:pPr>
      <w:r>
        <w:t xml:space="preserve">For any biological modifications to the </w:t>
      </w:r>
      <w:r w:rsidR="0054324C">
        <w:t xml:space="preserve">original </w:t>
      </w:r>
      <w:r>
        <w:t>hazard (biological modifications to a chemical, physical or biology hazard), determine whether or not it renders the hazard more hazardous.</w:t>
      </w:r>
    </w:p>
    <w:p w14:paraId="7DA70AF1" w14:textId="37E4CC4F" w:rsidR="00793F6B" w:rsidRDefault="00793F6B" w:rsidP="00793F6B">
      <w:pPr>
        <w:pStyle w:val="ListParagraph"/>
        <w:numPr>
          <w:ilvl w:val="0"/>
          <w:numId w:val="29"/>
        </w:numPr>
      </w:pPr>
      <w:r>
        <w:t xml:space="preserve">Determine if any changes result in additional or different exposure routes. Was the hazard a solid and now a liquid? Or a gas? Or any combination? This may change the personal protective equipment required. An example is a cytotoxic drug that is diluted in DMSO for injection into mice. The hazard has changed from a </w:t>
      </w:r>
      <w:r w:rsidRPr="00793F6B">
        <w:rPr>
          <w:i/>
        </w:rPr>
        <w:t>powder to a liquid</w:t>
      </w:r>
      <w:r>
        <w:t xml:space="preserve">. The hazard has now changed from </w:t>
      </w:r>
      <w:r w:rsidRPr="00793F6B">
        <w:rPr>
          <w:i/>
        </w:rPr>
        <w:t>drug</w:t>
      </w:r>
      <w:r>
        <w:t xml:space="preserve"> to </w:t>
      </w:r>
      <w:r w:rsidRPr="00793F6B">
        <w:rPr>
          <w:i/>
        </w:rPr>
        <w:t>drug and DMSO</w:t>
      </w:r>
      <w:r>
        <w:t>. The symptoms of exposure or effects on health will be different.</w:t>
      </w:r>
    </w:p>
    <w:p w14:paraId="72C1ADD6" w14:textId="72072844" w:rsidR="00565CA8" w:rsidRDefault="00565CA8" w:rsidP="00793F6B">
      <w:pPr>
        <w:pStyle w:val="ListParagraph"/>
        <w:numPr>
          <w:ilvl w:val="0"/>
          <w:numId w:val="29"/>
        </w:numPr>
      </w:pPr>
      <w:r>
        <w:t>By documenting the starting hazard, any changes, any risks associated with those changes including increased toxicity or changed exposure routes, and have provided solutions to deal with those changed or additional hazards, you have completed a risk assessment.</w:t>
      </w:r>
    </w:p>
    <w:p w14:paraId="31ABEAFF" w14:textId="08F73104" w:rsidR="003726AD" w:rsidRDefault="003561F0" w:rsidP="003726AD">
      <w:pPr>
        <w:pStyle w:val="Heading1"/>
      </w:pPr>
      <w:bookmarkStart w:id="7" w:name="_Toc508092458"/>
      <w:r>
        <w:t>Risk Assessment for a Procedure</w:t>
      </w:r>
      <w:bookmarkEnd w:id="7"/>
    </w:p>
    <w:p w14:paraId="14CA2714" w14:textId="747AED77" w:rsidR="0028461D" w:rsidRDefault="003561F0" w:rsidP="00960B89">
      <w:pPr>
        <w:pStyle w:val="ListParagraph"/>
        <w:numPr>
          <w:ilvl w:val="0"/>
          <w:numId w:val="28"/>
        </w:numPr>
      </w:pPr>
      <w:r>
        <w:t>Complete or review the Standard Operating Procedure.</w:t>
      </w:r>
    </w:p>
    <w:p w14:paraId="2AF4E90A" w14:textId="51A95E07" w:rsidR="003561F0" w:rsidRDefault="003561F0" w:rsidP="00960B89">
      <w:pPr>
        <w:pStyle w:val="ListParagraph"/>
        <w:numPr>
          <w:ilvl w:val="0"/>
          <w:numId w:val="28"/>
        </w:numPr>
      </w:pPr>
      <w:r>
        <w:t>For each step, assess for the risk of spill, harm or exposure to the hazard.</w:t>
      </w:r>
    </w:p>
    <w:p w14:paraId="1419670F" w14:textId="2ECFEB96" w:rsidR="003C3710" w:rsidRDefault="003C3710" w:rsidP="00960B89">
      <w:pPr>
        <w:pStyle w:val="ListParagraph"/>
        <w:numPr>
          <w:ilvl w:val="0"/>
          <w:numId w:val="28"/>
        </w:numPr>
      </w:pPr>
      <w:r>
        <w:t>For each step additionally assess the risk of ergonomic hazard (repetitive motion, forceful motion, awkward posture and contact stress).</w:t>
      </w:r>
    </w:p>
    <w:p w14:paraId="5F7EC6D8" w14:textId="1F5A97FC" w:rsidR="00793F6B" w:rsidRDefault="00793F6B" w:rsidP="00960B89">
      <w:pPr>
        <w:pStyle w:val="ListParagraph"/>
        <w:numPr>
          <w:ilvl w:val="0"/>
          <w:numId w:val="28"/>
        </w:numPr>
      </w:pPr>
      <w:r>
        <w:t>For each step, include what acti</w:t>
      </w:r>
      <w:r w:rsidR="00565CA8">
        <w:t xml:space="preserve">ons you can take to prevent or mitigate </w:t>
      </w:r>
      <w:r w:rsidR="00042354">
        <w:t>each</w:t>
      </w:r>
      <w:r w:rsidR="00565CA8">
        <w:t xml:space="preserve"> risk.</w:t>
      </w:r>
    </w:p>
    <w:p w14:paraId="33856C08" w14:textId="0D899910" w:rsidR="00565CA8" w:rsidRDefault="00565CA8" w:rsidP="00960B89">
      <w:pPr>
        <w:pStyle w:val="ListParagraph"/>
        <w:numPr>
          <w:ilvl w:val="0"/>
          <w:numId w:val="28"/>
        </w:numPr>
      </w:pPr>
      <w:r>
        <w:t>Re-write the SOP to include all mitigating steps.</w:t>
      </w:r>
    </w:p>
    <w:p w14:paraId="17A0BB88" w14:textId="73F9E302" w:rsidR="00565CA8" w:rsidRDefault="00565CA8" w:rsidP="00960B89">
      <w:pPr>
        <w:pStyle w:val="ListParagraph"/>
        <w:numPr>
          <w:ilvl w:val="0"/>
          <w:numId w:val="28"/>
        </w:numPr>
      </w:pPr>
      <w:r>
        <w:t>You have completed a risk assessment and have created an improved SOP to mitigate the risk.</w:t>
      </w:r>
    </w:p>
    <w:p w14:paraId="3E59E490" w14:textId="78BD446F" w:rsidR="00565CA8" w:rsidRDefault="00565CA8" w:rsidP="00565CA8">
      <w:pPr>
        <w:pStyle w:val="Heading1"/>
      </w:pPr>
      <w:bookmarkStart w:id="8" w:name="_Toc508092459"/>
      <w:r>
        <w:lastRenderedPageBreak/>
        <w:t>Approval of the Risk Assessment</w:t>
      </w:r>
      <w:bookmarkEnd w:id="8"/>
    </w:p>
    <w:p w14:paraId="253837B1" w14:textId="5281EE35" w:rsidR="00565CA8" w:rsidRDefault="00565CA8" w:rsidP="00565CA8">
      <w:pPr>
        <w:pStyle w:val="ListParagraph"/>
        <w:numPr>
          <w:ilvl w:val="0"/>
          <w:numId w:val="30"/>
        </w:numPr>
      </w:pPr>
      <w:r>
        <w:t>The Supervisor is the subject matter expert in the work, the reagents and the hazards. The safety staff do not provide risk assessments for the Supervisors. They can help you find sources of</w:t>
      </w:r>
      <w:r w:rsidR="00F63323">
        <w:t xml:space="preserve"> occupational health and safety</w:t>
      </w:r>
      <w:r>
        <w:t xml:space="preserve"> information.</w:t>
      </w:r>
    </w:p>
    <w:p w14:paraId="03B1F98B" w14:textId="1F97243C" w:rsidR="00565CA8" w:rsidRDefault="00565CA8" w:rsidP="00565CA8">
      <w:pPr>
        <w:pStyle w:val="ListParagraph"/>
        <w:numPr>
          <w:ilvl w:val="0"/>
          <w:numId w:val="30"/>
        </w:numPr>
      </w:pPr>
      <w:r>
        <w:t>The Supervisor reviews the risk assessment documentation and the revised SOPs and determines if the provided information and procedures are appropriate.</w:t>
      </w:r>
    </w:p>
    <w:p w14:paraId="0590D063" w14:textId="6F05B016" w:rsidR="00565CA8" w:rsidRDefault="00565CA8" w:rsidP="00565CA8">
      <w:pPr>
        <w:pStyle w:val="ListParagraph"/>
        <w:numPr>
          <w:ilvl w:val="0"/>
          <w:numId w:val="30"/>
        </w:numPr>
      </w:pPr>
      <w:r>
        <w:t>The Supervisor must ensure the entire process is repeated if the information changes or new information becomes available.</w:t>
      </w:r>
    </w:p>
    <w:p w14:paraId="7110ECC0" w14:textId="77777777" w:rsidR="00377F68" w:rsidRPr="00903643" w:rsidRDefault="00377F68" w:rsidP="00377F68">
      <w:pPr>
        <w:pStyle w:val="Heading1"/>
        <w:rPr>
          <w:lang w:val="en-US"/>
        </w:rPr>
      </w:pPr>
      <w:bookmarkStart w:id="9" w:name="_Toc446531650"/>
      <w:bookmarkStart w:id="10" w:name="_Toc508092460"/>
      <w:r>
        <w:rPr>
          <w:lang w:val="en-US"/>
        </w:rPr>
        <w:t>Training</w:t>
      </w:r>
      <w:bookmarkEnd w:id="9"/>
      <w:bookmarkEnd w:id="10"/>
    </w:p>
    <w:p w14:paraId="31577A76" w14:textId="77777777" w:rsidR="00377F68" w:rsidRDefault="00377F68" w:rsidP="00377F68">
      <w:pPr>
        <w:pStyle w:val="ListParagraph"/>
        <w:numPr>
          <w:ilvl w:val="0"/>
          <w:numId w:val="27"/>
        </w:numPr>
        <w:spacing w:after="0" w:line="240" w:lineRule="auto"/>
        <w:rPr>
          <w:rFonts w:eastAsia="Times New Roman" w:cs="Times New Roman"/>
          <w:lang w:val="en-US"/>
        </w:rPr>
      </w:pPr>
      <w:r>
        <w:rPr>
          <w:rFonts w:eastAsia="Times New Roman" w:cs="Times New Roman"/>
          <w:lang w:val="en-US"/>
        </w:rPr>
        <w:t>Each lab member is to read, agree and sign off on this SOP.</w:t>
      </w:r>
    </w:p>
    <w:p w14:paraId="4BFA22C3" w14:textId="78A3C8C3" w:rsidR="003561F0" w:rsidRPr="00565CA8" w:rsidRDefault="00377F68" w:rsidP="008C511E">
      <w:pPr>
        <w:pStyle w:val="ListParagraph"/>
        <w:numPr>
          <w:ilvl w:val="0"/>
          <w:numId w:val="27"/>
        </w:numPr>
        <w:spacing w:after="0" w:line="240" w:lineRule="auto"/>
        <w:rPr>
          <w:rFonts w:eastAsia="Times New Roman" w:cs="Times New Roman"/>
          <w:lang w:val="en-US"/>
        </w:rPr>
      </w:pPr>
      <w:r>
        <w:rPr>
          <w:rFonts w:eastAsia="Times New Roman" w:cs="Times New Roman"/>
          <w:lang w:val="en-US"/>
        </w:rPr>
        <w:t>Upon revision or re-write, this SOP is to be re-circulated and re-signed by all lab members.</w:t>
      </w:r>
    </w:p>
    <w:sectPr w:rsidR="003561F0" w:rsidRPr="00565C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F277" w14:textId="77777777" w:rsidR="009304D5" w:rsidRDefault="009304D5" w:rsidP="00F77950">
      <w:pPr>
        <w:spacing w:after="0" w:line="240" w:lineRule="auto"/>
      </w:pPr>
      <w:r>
        <w:separator/>
      </w:r>
    </w:p>
  </w:endnote>
  <w:endnote w:type="continuationSeparator" w:id="0">
    <w:p w14:paraId="1DBC6803" w14:textId="77777777" w:rsidR="009304D5" w:rsidRDefault="009304D5" w:rsidP="00F7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9AD3" w14:textId="77777777" w:rsidR="0094203C" w:rsidRDefault="0094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375A" w14:textId="77777777" w:rsidR="00F77950" w:rsidRDefault="00F77950" w:rsidP="00F77950">
    <w:pPr>
      <w:pStyle w:val="Footer"/>
      <w:tabs>
        <w:tab w:val="clear" w:pos="4680"/>
      </w:tabs>
      <w:rPr>
        <w:lang w:val="en-US"/>
      </w:rPr>
    </w:pPr>
  </w:p>
  <w:p w14:paraId="52AD5428" w14:textId="396FC8F4" w:rsidR="00F77950" w:rsidRPr="00F77950" w:rsidRDefault="00F77950" w:rsidP="00F77950">
    <w:pPr>
      <w:pStyle w:val="Footer"/>
      <w:tabs>
        <w:tab w:val="clear" w:pos="4680"/>
      </w:tabs>
      <w:rPr>
        <w:sz w:val="18"/>
        <w:szCs w:val="18"/>
        <w:lang w:val="en-US"/>
      </w:rPr>
    </w:pPr>
    <w:r w:rsidRPr="00F77950">
      <w:rPr>
        <w:sz w:val="18"/>
        <w:szCs w:val="18"/>
        <w:lang w:val="en-US"/>
      </w:rPr>
      <w:t>SOP 00</w:t>
    </w:r>
    <w:r w:rsidR="003561F0">
      <w:rPr>
        <w:sz w:val="18"/>
        <w:szCs w:val="18"/>
        <w:lang w:val="en-US"/>
      </w:rPr>
      <w:t>26 Performing Risk Assessments</w:t>
    </w:r>
  </w:p>
  <w:p w14:paraId="2AD82183" w14:textId="7825C8FC" w:rsidR="00F77950" w:rsidRPr="00F77950" w:rsidRDefault="00F77950" w:rsidP="00F77950">
    <w:pPr>
      <w:pStyle w:val="Footer"/>
      <w:tabs>
        <w:tab w:val="clear" w:pos="4680"/>
      </w:tabs>
      <w:rPr>
        <w:lang w:val="en-US"/>
      </w:rPr>
    </w:pPr>
    <w:r w:rsidRPr="00F77950">
      <w:rPr>
        <w:sz w:val="18"/>
        <w:szCs w:val="18"/>
        <w:lang w:val="en-US"/>
      </w:rPr>
      <w:t>Revised:</w:t>
    </w:r>
    <w:r w:rsidR="006D7502">
      <w:rPr>
        <w:sz w:val="18"/>
        <w:szCs w:val="18"/>
        <w:lang w:val="en-US"/>
      </w:rPr>
      <w:t xml:space="preserve"> </w:t>
    </w:r>
    <w:r w:rsidR="00042354">
      <w:rPr>
        <w:sz w:val="18"/>
        <w:szCs w:val="18"/>
        <w:lang w:val="en-US"/>
      </w:rPr>
      <w:t>December 4, 2021</w:t>
    </w:r>
    <w:r>
      <w:rPr>
        <w:lang w:val="en-US"/>
      </w:rPr>
      <w:tab/>
      <w:t xml:space="preserve"> Page </w:t>
    </w:r>
    <w:r>
      <w:rPr>
        <w:lang w:val="en-US"/>
      </w:rPr>
      <w:fldChar w:fldCharType="begin"/>
    </w:r>
    <w:r>
      <w:rPr>
        <w:lang w:val="en-US"/>
      </w:rPr>
      <w:instrText xml:space="preserve"> PAGE  \* MERGEFORMAT </w:instrText>
    </w:r>
    <w:r>
      <w:rPr>
        <w:lang w:val="en-US"/>
      </w:rPr>
      <w:fldChar w:fldCharType="separate"/>
    </w:r>
    <w:r w:rsidR="009C341C">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sidR="009C341C">
      <w:rPr>
        <w:noProof/>
        <w:lang w:val="en-US"/>
      </w:rPr>
      <w:t>3</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AB02" w14:textId="77777777" w:rsidR="0094203C" w:rsidRDefault="0094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8A12" w14:textId="77777777" w:rsidR="009304D5" w:rsidRDefault="009304D5" w:rsidP="00F77950">
      <w:pPr>
        <w:spacing w:after="0" w:line="240" w:lineRule="auto"/>
      </w:pPr>
      <w:r>
        <w:separator/>
      </w:r>
    </w:p>
  </w:footnote>
  <w:footnote w:type="continuationSeparator" w:id="0">
    <w:p w14:paraId="1CEF5D63" w14:textId="77777777" w:rsidR="009304D5" w:rsidRDefault="009304D5" w:rsidP="00F77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BE86" w14:textId="77777777" w:rsidR="0094203C" w:rsidRDefault="00942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1963" w14:textId="77777777" w:rsidR="0094203C" w:rsidRDefault="00942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6E76" w14:textId="77777777" w:rsidR="0094203C" w:rsidRDefault="00942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2A"/>
    <w:multiLevelType w:val="hybridMultilevel"/>
    <w:tmpl w:val="688E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3B51"/>
    <w:multiLevelType w:val="hybridMultilevel"/>
    <w:tmpl w:val="9CBA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66B9"/>
    <w:multiLevelType w:val="hybridMultilevel"/>
    <w:tmpl w:val="17DE1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753F"/>
    <w:multiLevelType w:val="hybridMultilevel"/>
    <w:tmpl w:val="6A18A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E7C9E"/>
    <w:multiLevelType w:val="hybridMultilevel"/>
    <w:tmpl w:val="39F2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97A34"/>
    <w:multiLevelType w:val="hybridMultilevel"/>
    <w:tmpl w:val="DB32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901F5"/>
    <w:multiLevelType w:val="hybridMultilevel"/>
    <w:tmpl w:val="7FF4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A03F8"/>
    <w:multiLevelType w:val="hybridMultilevel"/>
    <w:tmpl w:val="F496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22159"/>
    <w:multiLevelType w:val="hybridMultilevel"/>
    <w:tmpl w:val="2380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B133F"/>
    <w:multiLevelType w:val="hybridMultilevel"/>
    <w:tmpl w:val="3D3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D3FAB"/>
    <w:multiLevelType w:val="hybridMultilevel"/>
    <w:tmpl w:val="701425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A13A1C"/>
    <w:multiLevelType w:val="hybridMultilevel"/>
    <w:tmpl w:val="E7FC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31541"/>
    <w:multiLevelType w:val="hybridMultilevel"/>
    <w:tmpl w:val="1E3AF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EE054F"/>
    <w:multiLevelType w:val="hybridMultilevel"/>
    <w:tmpl w:val="D32E355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4" w15:restartNumberingAfterBreak="0">
    <w:nsid w:val="2C6734AD"/>
    <w:multiLevelType w:val="hybridMultilevel"/>
    <w:tmpl w:val="35BC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12235"/>
    <w:multiLevelType w:val="hybridMultilevel"/>
    <w:tmpl w:val="1F6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41CA9"/>
    <w:multiLevelType w:val="hybridMultilevel"/>
    <w:tmpl w:val="6FB04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F3FE4"/>
    <w:multiLevelType w:val="hybridMultilevel"/>
    <w:tmpl w:val="BCAA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F39FA"/>
    <w:multiLevelType w:val="hybridMultilevel"/>
    <w:tmpl w:val="FBD01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B75AD9"/>
    <w:multiLevelType w:val="hybridMultilevel"/>
    <w:tmpl w:val="209A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056DA"/>
    <w:multiLevelType w:val="hybridMultilevel"/>
    <w:tmpl w:val="6206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E1C52"/>
    <w:multiLevelType w:val="hybridMultilevel"/>
    <w:tmpl w:val="664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75C31"/>
    <w:multiLevelType w:val="hybridMultilevel"/>
    <w:tmpl w:val="99D61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67F44"/>
    <w:multiLevelType w:val="hybridMultilevel"/>
    <w:tmpl w:val="3D8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748A6"/>
    <w:multiLevelType w:val="hybridMultilevel"/>
    <w:tmpl w:val="A6B6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6133D"/>
    <w:multiLevelType w:val="hybridMultilevel"/>
    <w:tmpl w:val="608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629C6"/>
    <w:multiLevelType w:val="hybridMultilevel"/>
    <w:tmpl w:val="92C88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777C9"/>
    <w:multiLevelType w:val="hybridMultilevel"/>
    <w:tmpl w:val="70DAE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457032"/>
    <w:multiLevelType w:val="hybridMultilevel"/>
    <w:tmpl w:val="F388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17104"/>
    <w:multiLevelType w:val="hybridMultilevel"/>
    <w:tmpl w:val="EBC44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2"/>
  </w:num>
  <w:num w:numId="3">
    <w:abstractNumId w:val="18"/>
  </w:num>
  <w:num w:numId="4">
    <w:abstractNumId w:val="27"/>
  </w:num>
  <w:num w:numId="5">
    <w:abstractNumId w:val="10"/>
  </w:num>
  <w:num w:numId="6">
    <w:abstractNumId w:val="13"/>
  </w:num>
  <w:num w:numId="7">
    <w:abstractNumId w:val="16"/>
  </w:num>
  <w:num w:numId="8">
    <w:abstractNumId w:val="19"/>
  </w:num>
  <w:num w:numId="9">
    <w:abstractNumId w:val="8"/>
  </w:num>
  <w:num w:numId="10">
    <w:abstractNumId w:val="23"/>
  </w:num>
  <w:num w:numId="11">
    <w:abstractNumId w:val="7"/>
  </w:num>
  <w:num w:numId="12">
    <w:abstractNumId w:val="2"/>
  </w:num>
  <w:num w:numId="13">
    <w:abstractNumId w:val="17"/>
  </w:num>
  <w:num w:numId="14">
    <w:abstractNumId w:val="11"/>
  </w:num>
  <w:num w:numId="15">
    <w:abstractNumId w:val="9"/>
  </w:num>
  <w:num w:numId="16">
    <w:abstractNumId w:val="6"/>
  </w:num>
  <w:num w:numId="17">
    <w:abstractNumId w:val="15"/>
  </w:num>
  <w:num w:numId="18">
    <w:abstractNumId w:val="30"/>
  </w:num>
  <w:num w:numId="19">
    <w:abstractNumId w:val="3"/>
  </w:num>
  <w:num w:numId="20">
    <w:abstractNumId w:val="25"/>
  </w:num>
  <w:num w:numId="21">
    <w:abstractNumId w:val="24"/>
  </w:num>
  <w:num w:numId="22">
    <w:abstractNumId w:val="5"/>
  </w:num>
  <w:num w:numId="23">
    <w:abstractNumId w:val="0"/>
  </w:num>
  <w:num w:numId="24">
    <w:abstractNumId w:val="26"/>
  </w:num>
  <w:num w:numId="25">
    <w:abstractNumId w:val="1"/>
  </w:num>
  <w:num w:numId="26">
    <w:abstractNumId w:val="20"/>
  </w:num>
  <w:num w:numId="27">
    <w:abstractNumId w:val="22"/>
  </w:num>
  <w:num w:numId="28">
    <w:abstractNumId w:val="29"/>
  </w:num>
  <w:num w:numId="29">
    <w:abstractNumId w:val="4"/>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BA9"/>
    <w:rsid w:val="000246F7"/>
    <w:rsid w:val="00025008"/>
    <w:rsid w:val="00042354"/>
    <w:rsid w:val="000466D1"/>
    <w:rsid w:val="00051EDA"/>
    <w:rsid w:val="00057BA6"/>
    <w:rsid w:val="00096709"/>
    <w:rsid w:val="000A2335"/>
    <w:rsid w:val="000F10A5"/>
    <w:rsid w:val="00114F95"/>
    <w:rsid w:val="00172B9A"/>
    <w:rsid w:val="001C3772"/>
    <w:rsid w:val="001C5AE3"/>
    <w:rsid w:val="001D3191"/>
    <w:rsid w:val="001F3D03"/>
    <w:rsid w:val="002109CB"/>
    <w:rsid w:val="002138F7"/>
    <w:rsid w:val="00214C25"/>
    <w:rsid w:val="00220115"/>
    <w:rsid w:val="00223583"/>
    <w:rsid w:val="0022576A"/>
    <w:rsid w:val="002439DD"/>
    <w:rsid w:val="002640E2"/>
    <w:rsid w:val="00266563"/>
    <w:rsid w:val="00271C70"/>
    <w:rsid w:val="0028461D"/>
    <w:rsid w:val="00293AB6"/>
    <w:rsid w:val="0031243D"/>
    <w:rsid w:val="00322203"/>
    <w:rsid w:val="0033289C"/>
    <w:rsid w:val="003561F0"/>
    <w:rsid w:val="00364E3A"/>
    <w:rsid w:val="003726AD"/>
    <w:rsid w:val="00377F68"/>
    <w:rsid w:val="003C3710"/>
    <w:rsid w:val="003D0C4D"/>
    <w:rsid w:val="003E1A86"/>
    <w:rsid w:val="003E20D3"/>
    <w:rsid w:val="004009E6"/>
    <w:rsid w:val="004121E5"/>
    <w:rsid w:val="004141A9"/>
    <w:rsid w:val="00423E18"/>
    <w:rsid w:val="00426930"/>
    <w:rsid w:val="00432CDF"/>
    <w:rsid w:val="00433B73"/>
    <w:rsid w:val="00456A0F"/>
    <w:rsid w:val="004737F9"/>
    <w:rsid w:val="004D75FE"/>
    <w:rsid w:val="004E0377"/>
    <w:rsid w:val="00504485"/>
    <w:rsid w:val="00513BA9"/>
    <w:rsid w:val="00533E0F"/>
    <w:rsid w:val="0054324C"/>
    <w:rsid w:val="00565CA8"/>
    <w:rsid w:val="00596230"/>
    <w:rsid w:val="005A122F"/>
    <w:rsid w:val="005B0B15"/>
    <w:rsid w:val="005D5F6C"/>
    <w:rsid w:val="005E4F9B"/>
    <w:rsid w:val="0060021C"/>
    <w:rsid w:val="00614E8A"/>
    <w:rsid w:val="00637EDA"/>
    <w:rsid w:val="006A1F73"/>
    <w:rsid w:val="006A548E"/>
    <w:rsid w:val="006D001B"/>
    <w:rsid w:val="006D3DFF"/>
    <w:rsid w:val="006D7502"/>
    <w:rsid w:val="006F0548"/>
    <w:rsid w:val="006F2F72"/>
    <w:rsid w:val="007006DF"/>
    <w:rsid w:val="00724BEE"/>
    <w:rsid w:val="00760D62"/>
    <w:rsid w:val="00784232"/>
    <w:rsid w:val="00793F6B"/>
    <w:rsid w:val="00795B93"/>
    <w:rsid w:val="007B13C5"/>
    <w:rsid w:val="00806E36"/>
    <w:rsid w:val="008174C2"/>
    <w:rsid w:val="008225D2"/>
    <w:rsid w:val="0086261B"/>
    <w:rsid w:val="008759A3"/>
    <w:rsid w:val="008811D5"/>
    <w:rsid w:val="0088560D"/>
    <w:rsid w:val="008A707A"/>
    <w:rsid w:val="008C511E"/>
    <w:rsid w:val="008D6C0F"/>
    <w:rsid w:val="009012F1"/>
    <w:rsid w:val="009304D5"/>
    <w:rsid w:val="0094203C"/>
    <w:rsid w:val="00944930"/>
    <w:rsid w:val="00944E08"/>
    <w:rsid w:val="00960B89"/>
    <w:rsid w:val="009670E5"/>
    <w:rsid w:val="009C341C"/>
    <w:rsid w:val="009D08B6"/>
    <w:rsid w:val="009D6D34"/>
    <w:rsid w:val="009E6023"/>
    <w:rsid w:val="009F6A94"/>
    <w:rsid w:val="00A06F65"/>
    <w:rsid w:val="00A111D4"/>
    <w:rsid w:val="00A5032D"/>
    <w:rsid w:val="00A54494"/>
    <w:rsid w:val="00A96BEF"/>
    <w:rsid w:val="00AC7931"/>
    <w:rsid w:val="00AD6DA2"/>
    <w:rsid w:val="00AE2B85"/>
    <w:rsid w:val="00B01A7F"/>
    <w:rsid w:val="00B47DDA"/>
    <w:rsid w:val="00B546FD"/>
    <w:rsid w:val="00B65B62"/>
    <w:rsid w:val="00BD13D3"/>
    <w:rsid w:val="00BD3139"/>
    <w:rsid w:val="00BD54F8"/>
    <w:rsid w:val="00BE4823"/>
    <w:rsid w:val="00C057E4"/>
    <w:rsid w:val="00C074FB"/>
    <w:rsid w:val="00C16285"/>
    <w:rsid w:val="00CC02C7"/>
    <w:rsid w:val="00D011D6"/>
    <w:rsid w:val="00D03869"/>
    <w:rsid w:val="00D113BE"/>
    <w:rsid w:val="00D22D48"/>
    <w:rsid w:val="00D453B1"/>
    <w:rsid w:val="00D46516"/>
    <w:rsid w:val="00D544EF"/>
    <w:rsid w:val="00D86A9A"/>
    <w:rsid w:val="00D93CA5"/>
    <w:rsid w:val="00D94E8E"/>
    <w:rsid w:val="00DB3A0B"/>
    <w:rsid w:val="00DC4504"/>
    <w:rsid w:val="00DE2CB6"/>
    <w:rsid w:val="00DF3A35"/>
    <w:rsid w:val="00E32F61"/>
    <w:rsid w:val="00E35943"/>
    <w:rsid w:val="00E575B5"/>
    <w:rsid w:val="00E7202D"/>
    <w:rsid w:val="00E72D03"/>
    <w:rsid w:val="00EA5F84"/>
    <w:rsid w:val="00EB4CF7"/>
    <w:rsid w:val="00EF69B4"/>
    <w:rsid w:val="00F03EC1"/>
    <w:rsid w:val="00F25B6A"/>
    <w:rsid w:val="00F63323"/>
    <w:rsid w:val="00F67C8E"/>
    <w:rsid w:val="00F77950"/>
    <w:rsid w:val="00FC329B"/>
    <w:rsid w:val="00FD4BF6"/>
    <w:rsid w:val="00FE4CC5"/>
    <w:rsid w:val="00FE4D3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641FB"/>
  <w15:docId w15:val="{DACAA340-87E3-EF42-8232-8407272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3C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5"/>
    <w:pPr>
      <w:ind w:left="720"/>
      <w:contextualSpacing/>
    </w:pPr>
  </w:style>
  <w:style w:type="character" w:customStyle="1" w:styleId="Heading1Char">
    <w:name w:val="Heading 1 Char"/>
    <w:basedOn w:val="DefaultParagraphFont"/>
    <w:link w:val="Heading1"/>
    <w:uiPriority w:val="9"/>
    <w:rsid w:val="00D9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3C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3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3CA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C329B"/>
    <w:pPr>
      <w:outlineLvl w:val="9"/>
    </w:pPr>
    <w:rPr>
      <w:lang w:val="en-US" w:eastAsia="ja-JP"/>
    </w:rPr>
  </w:style>
  <w:style w:type="paragraph" w:styleId="TOC1">
    <w:name w:val="toc 1"/>
    <w:basedOn w:val="Normal"/>
    <w:next w:val="Normal"/>
    <w:autoRedefine/>
    <w:uiPriority w:val="39"/>
    <w:unhideWhenUsed/>
    <w:rsid w:val="00FC329B"/>
    <w:pPr>
      <w:spacing w:after="100"/>
    </w:pPr>
  </w:style>
  <w:style w:type="paragraph" w:styleId="TOC2">
    <w:name w:val="toc 2"/>
    <w:basedOn w:val="Normal"/>
    <w:next w:val="Normal"/>
    <w:autoRedefine/>
    <w:uiPriority w:val="39"/>
    <w:unhideWhenUsed/>
    <w:rsid w:val="00FC329B"/>
    <w:pPr>
      <w:spacing w:after="100"/>
      <w:ind w:left="220"/>
    </w:pPr>
  </w:style>
  <w:style w:type="character" w:styleId="Hyperlink">
    <w:name w:val="Hyperlink"/>
    <w:basedOn w:val="DefaultParagraphFont"/>
    <w:uiPriority w:val="99"/>
    <w:unhideWhenUsed/>
    <w:rsid w:val="00FC329B"/>
    <w:rPr>
      <w:color w:val="0000FF" w:themeColor="hyperlink"/>
      <w:u w:val="single"/>
    </w:rPr>
  </w:style>
  <w:style w:type="paragraph" w:styleId="BalloonText">
    <w:name w:val="Balloon Text"/>
    <w:basedOn w:val="Normal"/>
    <w:link w:val="BalloonTextChar"/>
    <w:uiPriority w:val="99"/>
    <w:semiHidden/>
    <w:unhideWhenUsed/>
    <w:rsid w:val="00FC3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9B"/>
    <w:rPr>
      <w:rFonts w:ascii="Tahoma" w:hAnsi="Tahoma" w:cs="Tahoma"/>
      <w:sz w:val="16"/>
      <w:szCs w:val="16"/>
    </w:rPr>
  </w:style>
  <w:style w:type="paragraph" w:styleId="Header">
    <w:name w:val="header"/>
    <w:basedOn w:val="Normal"/>
    <w:link w:val="HeaderChar"/>
    <w:uiPriority w:val="99"/>
    <w:unhideWhenUsed/>
    <w:rsid w:val="00F7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50"/>
  </w:style>
  <w:style w:type="paragraph" w:styleId="Footer">
    <w:name w:val="footer"/>
    <w:basedOn w:val="Normal"/>
    <w:link w:val="FooterChar"/>
    <w:uiPriority w:val="99"/>
    <w:unhideWhenUsed/>
    <w:rsid w:val="00F7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950"/>
  </w:style>
  <w:style w:type="paragraph" w:styleId="NoSpacing">
    <w:name w:val="No Spacing"/>
    <w:uiPriority w:val="1"/>
    <w:qFormat/>
    <w:rsid w:val="008C5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3655">
      <w:bodyDiv w:val="1"/>
      <w:marLeft w:val="0"/>
      <w:marRight w:val="0"/>
      <w:marTop w:val="0"/>
      <w:marBottom w:val="0"/>
      <w:divBdr>
        <w:top w:val="none" w:sz="0" w:space="0" w:color="auto"/>
        <w:left w:val="none" w:sz="0" w:space="0" w:color="auto"/>
        <w:bottom w:val="none" w:sz="0" w:space="0" w:color="auto"/>
        <w:right w:val="none" w:sz="0" w:space="0" w:color="auto"/>
      </w:divBdr>
    </w:div>
    <w:div w:id="182784652">
      <w:bodyDiv w:val="1"/>
      <w:marLeft w:val="0"/>
      <w:marRight w:val="0"/>
      <w:marTop w:val="0"/>
      <w:marBottom w:val="0"/>
      <w:divBdr>
        <w:top w:val="none" w:sz="0" w:space="0" w:color="auto"/>
        <w:left w:val="none" w:sz="0" w:space="0" w:color="auto"/>
        <w:bottom w:val="none" w:sz="0" w:space="0" w:color="auto"/>
        <w:right w:val="none" w:sz="0" w:space="0" w:color="auto"/>
      </w:divBdr>
    </w:div>
    <w:div w:id="190729429">
      <w:bodyDiv w:val="1"/>
      <w:marLeft w:val="0"/>
      <w:marRight w:val="0"/>
      <w:marTop w:val="0"/>
      <w:marBottom w:val="0"/>
      <w:divBdr>
        <w:top w:val="none" w:sz="0" w:space="0" w:color="auto"/>
        <w:left w:val="none" w:sz="0" w:space="0" w:color="auto"/>
        <w:bottom w:val="none" w:sz="0" w:space="0" w:color="auto"/>
        <w:right w:val="none" w:sz="0" w:space="0" w:color="auto"/>
      </w:divBdr>
    </w:div>
    <w:div w:id="339085491">
      <w:bodyDiv w:val="1"/>
      <w:marLeft w:val="0"/>
      <w:marRight w:val="0"/>
      <w:marTop w:val="0"/>
      <w:marBottom w:val="0"/>
      <w:divBdr>
        <w:top w:val="none" w:sz="0" w:space="0" w:color="auto"/>
        <w:left w:val="none" w:sz="0" w:space="0" w:color="auto"/>
        <w:bottom w:val="none" w:sz="0" w:space="0" w:color="auto"/>
        <w:right w:val="none" w:sz="0" w:space="0" w:color="auto"/>
      </w:divBdr>
    </w:div>
    <w:div w:id="1273709530">
      <w:bodyDiv w:val="1"/>
      <w:marLeft w:val="0"/>
      <w:marRight w:val="0"/>
      <w:marTop w:val="0"/>
      <w:marBottom w:val="0"/>
      <w:divBdr>
        <w:top w:val="none" w:sz="0" w:space="0" w:color="auto"/>
        <w:left w:val="none" w:sz="0" w:space="0" w:color="auto"/>
        <w:bottom w:val="none" w:sz="0" w:space="0" w:color="auto"/>
        <w:right w:val="none" w:sz="0" w:space="0" w:color="auto"/>
      </w:divBdr>
    </w:div>
    <w:div w:id="21066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8EB08F156664F81B605626D588CDD" ma:contentTypeVersion="17" ma:contentTypeDescription="Create a new document." ma:contentTypeScope="" ma:versionID="14aa938a07cf81d5430ce1b76598d35c">
  <xsd:schema xmlns:xsd="http://www.w3.org/2001/XMLSchema" xmlns:xs="http://www.w3.org/2001/XMLSchema" xmlns:p="http://schemas.microsoft.com/office/2006/metadata/properties" xmlns:ns2="73c40a55-67a5-4f1e-9e19-febef792ec1f" xmlns:ns3="7c344399-2f60-4919-9811-259ade7e06e3" targetNamespace="http://schemas.microsoft.com/office/2006/metadata/properties" ma:root="true" ma:fieldsID="c17495828d8b32b81f23b061794b5dda" ns2:_="" ns3:_="">
    <xsd:import namespace="73c40a55-67a5-4f1e-9e19-febef792ec1f"/>
    <xsd:import namespace="7c344399-2f60-4919-9811-259ade7e0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0a55-67a5-4f1e-9e19-febef792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344399-2f60-4919-9811-259ade7e06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5addd1-6f03-4611-afaf-3c3834aa09df}" ma:internalName="TaxCatchAll" ma:showField="CatchAllData" ma:web="7c344399-2f60-4919-9811-259ade7e0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3c40a55-67a5-4f1e-9e19-febef792ec1f" xsi:nil="true"/>
    <TaxCatchAll xmlns="7c344399-2f60-4919-9811-259ade7e06e3" xsi:nil="true"/>
    <lcf76f155ced4ddcb4097134ff3c332f xmlns="73c40a55-67a5-4f1e-9e19-febef792ec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DFE63C-6AFC-45CF-9383-B13D718D9923}">
  <ds:schemaRefs>
    <ds:schemaRef ds:uri="http://schemas.microsoft.com/sharepoint/v3/contenttype/forms"/>
  </ds:schemaRefs>
</ds:datastoreItem>
</file>

<file path=customXml/itemProps2.xml><?xml version="1.0" encoding="utf-8"?>
<ds:datastoreItem xmlns:ds="http://schemas.openxmlformats.org/officeDocument/2006/customXml" ds:itemID="{98B10C5E-BFF5-45AE-8819-6BB50F13F269}"/>
</file>

<file path=customXml/itemProps3.xml><?xml version="1.0" encoding="utf-8"?>
<ds:datastoreItem xmlns:ds="http://schemas.openxmlformats.org/officeDocument/2006/customXml" ds:itemID="{AC77AD08-F268-8E41-967B-A0EAA09C3211}">
  <ds:schemaRefs>
    <ds:schemaRef ds:uri="http://schemas.openxmlformats.org/officeDocument/2006/bibliography"/>
  </ds:schemaRefs>
</ds:datastoreItem>
</file>

<file path=customXml/itemProps4.xml><?xml version="1.0" encoding="utf-8"?>
<ds:datastoreItem xmlns:ds="http://schemas.openxmlformats.org/officeDocument/2006/customXml" ds:itemID="{C283EDA9-C898-45DD-99EE-8374703BA3C7}">
  <ds:schemaRefs>
    <ds:schemaRef ds:uri="http://schemas.microsoft.com/office/2006/metadata/properties"/>
    <ds:schemaRef ds:uri="http://schemas.microsoft.com/office/infopath/2007/PartnerControls"/>
    <ds:schemaRef ds:uri="73c40a55-67a5-4f1e-9e19-febef792ec1f"/>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dc:creator>
  <cp:keywords>biosafety; culture; aspirator; setup; cleaning</cp:keywords>
  <dc:description>Please modify this SOP to contain information specific to your own laboratory. Please ensure this SOP is reviewed annually by the supervisor.</dc:description>
  <cp:lastModifiedBy>Robertson, Jennifer</cp:lastModifiedBy>
  <cp:revision>17</cp:revision>
  <dcterms:created xsi:type="dcterms:W3CDTF">2016-05-28T02:23:00Z</dcterms:created>
  <dcterms:modified xsi:type="dcterms:W3CDTF">2021-12-04T22:31:00Z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0x010100BF88EB08F156664F81B605626D588CDD</vt:lpwstr>
  </property>
  <property fmtid="{D5CDD505-2E9C-101B-9397-08002B2CF9AE}" pid="3" name="Order">
    <vt:r8>7341000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ies>
</file>